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247"/>
        <w:gridCol w:w="5773"/>
      </w:tblGrid>
      <w:tr w:rsidR="00D368C5" w:rsidRPr="00EB3D01" w:rsidTr="00D368C5">
        <w:trPr>
          <w:trHeight w:val="920"/>
        </w:trPr>
        <w:tc>
          <w:tcPr>
            <w:tcW w:w="1800" w:type="pct"/>
            <w:tcMar>
              <w:top w:w="0" w:type="dxa"/>
              <w:left w:w="108" w:type="dxa"/>
              <w:bottom w:w="0" w:type="dxa"/>
              <w:right w:w="108" w:type="dxa"/>
            </w:tcMar>
            <w:hideMark/>
          </w:tcPr>
          <w:p w:rsidR="00D368C5" w:rsidRPr="00EB3D01" w:rsidRDefault="00D368C5" w:rsidP="00EB3D01">
            <w:pPr>
              <w:jc w:val="center"/>
              <w:rPr>
                <w:rFonts w:ascii="Arial" w:hAnsi="Arial" w:cs="Arial"/>
                <w:bCs/>
                <w:sz w:val="20"/>
                <w:szCs w:val="20"/>
                <w:vertAlign w:val="superscript"/>
              </w:rPr>
            </w:pPr>
            <w:r w:rsidRPr="00EB3D01">
              <w:rPr>
                <w:rFonts w:ascii="Arial" w:hAnsi="Arial" w:cs="Arial"/>
                <w:b/>
                <w:bCs/>
                <w:sz w:val="20"/>
                <w:szCs w:val="20"/>
                <w:lang w:val="en-US"/>
              </w:rPr>
              <w:t>BỘ TÀI CHÍNH</w:t>
            </w:r>
            <w:r w:rsidRPr="00EB3D01">
              <w:rPr>
                <w:rFonts w:ascii="Arial" w:hAnsi="Arial" w:cs="Arial"/>
                <w:b/>
                <w:bCs/>
                <w:sz w:val="20"/>
                <w:szCs w:val="20"/>
              </w:rPr>
              <w:br/>
            </w:r>
            <w:r w:rsidRPr="00EB3D01">
              <w:rPr>
                <w:rFonts w:ascii="Arial" w:hAnsi="Arial" w:cs="Arial"/>
                <w:bCs/>
                <w:sz w:val="20"/>
                <w:szCs w:val="20"/>
                <w:vertAlign w:val="superscript"/>
              </w:rPr>
              <w:t>__________</w:t>
            </w:r>
          </w:p>
          <w:p w:rsidR="00D368C5" w:rsidRPr="00EB3D01" w:rsidRDefault="00D368C5" w:rsidP="00EB3D01">
            <w:pPr>
              <w:jc w:val="center"/>
              <w:rPr>
                <w:rFonts w:ascii="Arial" w:hAnsi="Arial" w:cs="Arial"/>
                <w:sz w:val="20"/>
                <w:szCs w:val="20"/>
              </w:rPr>
            </w:pPr>
            <w:r w:rsidRPr="00EB3D01">
              <w:rPr>
                <w:rFonts w:ascii="Arial" w:hAnsi="Arial" w:cs="Arial"/>
                <w:sz w:val="20"/>
                <w:szCs w:val="20"/>
              </w:rPr>
              <w:t>Số: 13/2025/TT-BTC</w:t>
            </w:r>
          </w:p>
        </w:tc>
        <w:tc>
          <w:tcPr>
            <w:tcW w:w="3200" w:type="pct"/>
            <w:tcMar>
              <w:top w:w="0" w:type="dxa"/>
              <w:left w:w="108" w:type="dxa"/>
              <w:bottom w:w="0" w:type="dxa"/>
              <w:right w:w="108" w:type="dxa"/>
            </w:tcMar>
          </w:tcPr>
          <w:p w:rsidR="00D368C5" w:rsidRPr="00EB3D01" w:rsidRDefault="00D368C5" w:rsidP="00EB3D01">
            <w:pPr>
              <w:jc w:val="center"/>
              <w:rPr>
                <w:rFonts w:ascii="Arial" w:hAnsi="Arial" w:cs="Arial"/>
                <w:sz w:val="20"/>
                <w:szCs w:val="20"/>
                <w:vertAlign w:val="superscript"/>
              </w:rPr>
            </w:pPr>
            <w:r w:rsidRPr="00EB3D01">
              <w:rPr>
                <w:rFonts w:ascii="Arial" w:hAnsi="Arial" w:cs="Arial"/>
                <w:b/>
                <w:bCs/>
                <w:sz w:val="20"/>
                <w:szCs w:val="20"/>
              </w:rPr>
              <w:t>CỘNG HÒA XÃ HỘI CHỦ NGHĨA VIỆT NAM</w:t>
            </w:r>
            <w:r w:rsidRPr="00EB3D01">
              <w:rPr>
                <w:rFonts w:ascii="Arial" w:hAnsi="Arial" w:cs="Arial"/>
                <w:b/>
                <w:bCs/>
                <w:sz w:val="20"/>
                <w:szCs w:val="20"/>
              </w:rPr>
              <w:br/>
              <w:t xml:space="preserve">Độc lập - Tự do - Hạnh phúc </w:t>
            </w:r>
            <w:r w:rsidRPr="00EB3D01">
              <w:rPr>
                <w:rFonts w:ascii="Arial" w:hAnsi="Arial" w:cs="Arial"/>
                <w:b/>
                <w:bCs/>
                <w:sz w:val="20"/>
                <w:szCs w:val="20"/>
              </w:rPr>
              <w:br/>
            </w:r>
            <w:r w:rsidRPr="00EB3D01">
              <w:rPr>
                <w:rFonts w:ascii="Arial" w:hAnsi="Arial" w:cs="Arial"/>
                <w:bCs/>
                <w:sz w:val="20"/>
                <w:szCs w:val="20"/>
                <w:vertAlign w:val="superscript"/>
              </w:rPr>
              <w:t>______________________</w:t>
            </w:r>
          </w:p>
          <w:p w:rsidR="00D368C5" w:rsidRPr="00EB3D01" w:rsidRDefault="00D368C5" w:rsidP="00EB3D01">
            <w:pPr>
              <w:jc w:val="center"/>
              <w:rPr>
                <w:rFonts w:ascii="Arial" w:hAnsi="Arial" w:cs="Arial"/>
                <w:i/>
                <w:sz w:val="20"/>
                <w:szCs w:val="20"/>
                <w:lang w:val="en-US"/>
              </w:rPr>
            </w:pPr>
            <w:r w:rsidRPr="00EB3D01">
              <w:rPr>
                <w:rFonts w:ascii="Arial" w:hAnsi="Arial" w:cs="Arial"/>
                <w:i/>
                <w:sz w:val="20"/>
                <w:szCs w:val="20"/>
                <w:lang w:val="en-US"/>
              </w:rPr>
              <w:t>Hà Nội, ngày 19 tháng 3 năm 2025</w:t>
            </w:r>
          </w:p>
        </w:tc>
      </w:tr>
    </w:tbl>
    <w:p w:rsidR="00D368C5" w:rsidRPr="00EB3D01" w:rsidRDefault="00D368C5" w:rsidP="00EB3D01">
      <w:pPr>
        <w:jc w:val="center"/>
        <w:rPr>
          <w:rFonts w:ascii="Arial" w:hAnsi="Arial" w:cs="Arial"/>
          <w:b/>
          <w:bCs/>
          <w:sz w:val="20"/>
          <w:szCs w:val="20"/>
        </w:rPr>
      </w:pPr>
    </w:p>
    <w:p w:rsidR="00D368C5" w:rsidRPr="00EB3D01" w:rsidRDefault="00D368C5" w:rsidP="00EB3D01">
      <w:pPr>
        <w:jc w:val="center"/>
        <w:rPr>
          <w:rFonts w:ascii="Arial" w:hAnsi="Arial" w:cs="Arial"/>
          <w:b/>
          <w:bCs/>
          <w:sz w:val="20"/>
          <w:szCs w:val="20"/>
        </w:rPr>
      </w:pPr>
    </w:p>
    <w:p w:rsidR="00D368C5" w:rsidRPr="00EB3D01" w:rsidRDefault="00D368C5" w:rsidP="00EB3D01">
      <w:pPr>
        <w:jc w:val="center"/>
        <w:rPr>
          <w:rFonts w:ascii="Arial" w:hAnsi="Arial" w:cs="Arial"/>
          <w:sz w:val="20"/>
          <w:szCs w:val="20"/>
        </w:rPr>
      </w:pPr>
      <w:r w:rsidRPr="00EB3D01">
        <w:rPr>
          <w:rFonts w:ascii="Arial" w:hAnsi="Arial" w:cs="Arial"/>
          <w:b/>
          <w:bCs/>
          <w:sz w:val="20"/>
          <w:szCs w:val="20"/>
        </w:rPr>
        <w:t>THÔNG TƯ</w:t>
      </w:r>
    </w:p>
    <w:p w:rsidR="00D368C5" w:rsidRPr="00EB3D01" w:rsidRDefault="00D368C5" w:rsidP="00EB3D01">
      <w:pPr>
        <w:jc w:val="center"/>
        <w:rPr>
          <w:rFonts w:ascii="Arial" w:hAnsi="Arial" w:cs="Arial"/>
          <w:b/>
          <w:bCs/>
          <w:sz w:val="20"/>
          <w:szCs w:val="20"/>
        </w:rPr>
      </w:pPr>
      <w:r w:rsidRPr="00EB3D01">
        <w:rPr>
          <w:rFonts w:ascii="Arial" w:hAnsi="Arial" w:cs="Arial"/>
          <w:b/>
          <w:bCs/>
          <w:sz w:val="20"/>
          <w:szCs w:val="20"/>
        </w:rPr>
        <w:t>Quy định mức thu, chế độ thu, nộp, quản lý và sử dụng phí</w:t>
      </w:r>
      <w:r w:rsidRPr="00EB3D01">
        <w:rPr>
          <w:rFonts w:ascii="Arial" w:hAnsi="Arial" w:cs="Arial"/>
          <w:b/>
          <w:bCs/>
          <w:sz w:val="20"/>
          <w:szCs w:val="20"/>
        </w:rPr>
        <w:br/>
        <w:t>dịch vụ duy trì hệ thống kiểm tra trạng thái chứng th</w:t>
      </w:r>
      <w:r w:rsidRPr="00EB3D01">
        <w:rPr>
          <w:rFonts w:ascii="Arial" w:hAnsi="Arial" w:cs="Arial"/>
          <w:b/>
          <w:bCs/>
          <w:sz w:val="20"/>
          <w:szCs w:val="20"/>
          <w:lang w:val="en-US"/>
        </w:rPr>
        <w:t>ư</w:t>
      </w:r>
      <w:r w:rsidRPr="00EB3D01">
        <w:rPr>
          <w:rFonts w:ascii="Arial" w:hAnsi="Arial" w:cs="Arial"/>
          <w:b/>
          <w:bCs/>
          <w:sz w:val="20"/>
          <w:szCs w:val="20"/>
        </w:rPr>
        <w:t xml:space="preserve"> chữ ký số</w:t>
      </w:r>
    </w:p>
    <w:p w:rsidR="00D368C5" w:rsidRPr="00EB3D01" w:rsidRDefault="00D368C5" w:rsidP="00EB3D01">
      <w:pPr>
        <w:jc w:val="center"/>
        <w:rPr>
          <w:rFonts w:ascii="Arial" w:hAnsi="Arial" w:cs="Arial"/>
          <w:bCs/>
          <w:sz w:val="20"/>
          <w:szCs w:val="20"/>
          <w:vertAlign w:val="superscript"/>
          <w:lang w:val="en-US"/>
        </w:rPr>
      </w:pPr>
      <w:r w:rsidRPr="00EB3D01">
        <w:rPr>
          <w:rFonts w:ascii="Arial" w:hAnsi="Arial" w:cs="Arial"/>
          <w:bCs/>
          <w:sz w:val="20"/>
          <w:szCs w:val="20"/>
          <w:vertAlign w:val="superscript"/>
          <w:lang w:val="en-US"/>
        </w:rPr>
        <w:t>________________</w:t>
      </w:r>
    </w:p>
    <w:p w:rsidR="00D368C5" w:rsidRPr="00EB3D01" w:rsidRDefault="00D368C5" w:rsidP="00EB3D01">
      <w:pPr>
        <w:jc w:val="center"/>
        <w:rPr>
          <w:rFonts w:ascii="Arial" w:hAnsi="Arial" w:cs="Arial"/>
          <w:sz w:val="20"/>
          <w:szCs w:val="20"/>
        </w:rPr>
      </w:pP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Luật Ph</w:t>
      </w:r>
      <w:r w:rsidRPr="00EB3D01">
        <w:rPr>
          <w:rFonts w:ascii="Arial" w:hAnsi="Arial" w:cs="Arial"/>
          <w:i/>
          <w:iCs/>
          <w:sz w:val="20"/>
          <w:szCs w:val="20"/>
          <w:lang w:val="en-US"/>
        </w:rPr>
        <w:t>í</w:t>
      </w:r>
      <w:r w:rsidRPr="00EB3D01">
        <w:rPr>
          <w:rFonts w:ascii="Arial" w:hAnsi="Arial" w:cs="Arial"/>
          <w:i/>
          <w:iCs/>
          <w:sz w:val="20"/>
          <w:szCs w:val="20"/>
        </w:rPr>
        <w:t xml:space="preserve"> và lệ phí ngày 25 tháng 11 năm 2015;</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Luật Ng</w:t>
      </w:r>
      <w:r w:rsidRPr="00EB3D01">
        <w:rPr>
          <w:rFonts w:ascii="Arial" w:hAnsi="Arial" w:cs="Arial"/>
          <w:i/>
          <w:iCs/>
          <w:sz w:val="20"/>
          <w:szCs w:val="20"/>
          <w:lang w:val="en-US"/>
        </w:rPr>
        <w:t>â</w:t>
      </w:r>
      <w:r w:rsidRPr="00EB3D01">
        <w:rPr>
          <w:rFonts w:ascii="Arial" w:hAnsi="Arial" w:cs="Arial"/>
          <w:i/>
          <w:iCs/>
          <w:sz w:val="20"/>
          <w:szCs w:val="20"/>
        </w:rPr>
        <w:t>n sách nhà nước ngày 25 tháng 6 năm 2015;</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Luật Qu</w:t>
      </w:r>
      <w:r w:rsidRPr="00EB3D01">
        <w:rPr>
          <w:rFonts w:ascii="Arial" w:hAnsi="Arial" w:cs="Arial"/>
          <w:i/>
          <w:iCs/>
          <w:sz w:val="20"/>
          <w:szCs w:val="20"/>
          <w:lang w:val="en-US"/>
        </w:rPr>
        <w:t>ả</w:t>
      </w:r>
      <w:r w:rsidRPr="00EB3D01">
        <w:rPr>
          <w:rFonts w:ascii="Arial" w:hAnsi="Arial" w:cs="Arial"/>
          <w:i/>
          <w:iCs/>
          <w:sz w:val="20"/>
          <w:szCs w:val="20"/>
        </w:rPr>
        <w:t>n lý thuế ngày 11 tháng 6 năm 2019;</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Luật Giao dịch điện t</w:t>
      </w:r>
      <w:r w:rsidRPr="00EB3D01">
        <w:rPr>
          <w:rFonts w:ascii="Arial" w:hAnsi="Arial" w:cs="Arial"/>
          <w:i/>
          <w:iCs/>
          <w:sz w:val="20"/>
          <w:szCs w:val="20"/>
          <w:lang w:val="en-US"/>
        </w:rPr>
        <w:t>ử</w:t>
      </w:r>
      <w:r w:rsidRPr="00EB3D01">
        <w:rPr>
          <w:rFonts w:ascii="Arial" w:hAnsi="Arial" w:cs="Arial"/>
          <w:i/>
          <w:iCs/>
          <w:sz w:val="20"/>
          <w:szCs w:val="20"/>
        </w:rPr>
        <w:t xml:space="preserve"> ngày 22 th</w:t>
      </w:r>
      <w:r w:rsidRPr="00EB3D01">
        <w:rPr>
          <w:rFonts w:ascii="Arial" w:hAnsi="Arial" w:cs="Arial"/>
          <w:i/>
          <w:iCs/>
          <w:sz w:val="20"/>
          <w:szCs w:val="20"/>
          <w:lang w:val="en-US"/>
        </w:rPr>
        <w:t>á</w:t>
      </w:r>
      <w:r w:rsidRPr="00EB3D01">
        <w:rPr>
          <w:rFonts w:ascii="Arial" w:hAnsi="Arial" w:cs="Arial"/>
          <w:i/>
          <w:iCs/>
          <w:sz w:val="20"/>
          <w:szCs w:val="20"/>
        </w:rPr>
        <w:t>ng 6 năm 2023;</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120/2016/NĐ-CP ngày 23 tháng 8 năm 2016 của Chính phủ quy định ch</w:t>
      </w:r>
      <w:r w:rsidRPr="00EB3D01">
        <w:rPr>
          <w:rFonts w:ascii="Arial" w:hAnsi="Arial" w:cs="Arial"/>
          <w:i/>
          <w:iCs/>
          <w:sz w:val="20"/>
          <w:szCs w:val="20"/>
          <w:lang w:val="en-US"/>
        </w:rPr>
        <w:t>i</w:t>
      </w:r>
      <w:r w:rsidRPr="00EB3D01">
        <w:rPr>
          <w:rFonts w:ascii="Arial" w:hAnsi="Arial" w:cs="Arial"/>
          <w:i/>
          <w:iCs/>
          <w:sz w:val="20"/>
          <w:szCs w:val="20"/>
        </w:rPr>
        <w:t xml:space="preserve"> tiết và hướng d</w:t>
      </w:r>
      <w:r w:rsidRPr="00EB3D01">
        <w:rPr>
          <w:rFonts w:ascii="Arial" w:hAnsi="Arial" w:cs="Arial"/>
          <w:i/>
          <w:iCs/>
          <w:sz w:val="20"/>
          <w:szCs w:val="20"/>
          <w:lang w:val="en-US"/>
        </w:rPr>
        <w:t>ẫ</w:t>
      </w:r>
      <w:r w:rsidRPr="00EB3D01">
        <w:rPr>
          <w:rFonts w:ascii="Arial" w:hAnsi="Arial" w:cs="Arial"/>
          <w:i/>
          <w:iCs/>
          <w:sz w:val="20"/>
          <w:szCs w:val="20"/>
        </w:rPr>
        <w:t>n thi hành một số điều của Luật Ph</w:t>
      </w:r>
      <w:r w:rsidRPr="00EB3D01">
        <w:rPr>
          <w:rFonts w:ascii="Arial" w:hAnsi="Arial" w:cs="Arial"/>
          <w:i/>
          <w:iCs/>
          <w:sz w:val="20"/>
          <w:szCs w:val="20"/>
          <w:lang w:val="en-US"/>
        </w:rPr>
        <w:t>í</w:t>
      </w:r>
      <w:r w:rsidRPr="00EB3D01">
        <w:rPr>
          <w:rFonts w:ascii="Arial" w:hAnsi="Arial" w:cs="Arial"/>
          <w:i/>
          <w:iCs/>
          <w:sz w:val="20"/>
          <w:szCs w:val="20"/>
        </w:rPr>
        <w:t xml:space="preserve"> và lệ phí; Nghị định số 82/2023/NĐ-CP ngày 28 tháng 11 năm 2023 của </w:t>
      </w:r>
      <w:r w:rsidRPr="00EB3D01">
        <w:rPr>
          <w:rFonts w:ascii="Arial" w:hAnsi="Arial" w:cs="Arial"/>
          <w:i/>
          <w:iCs/>
          <w:sz w:val="20"/>
          <w:szCs w:val="20"/>
          <w:lang w:val="en-US"/>
        </w:rPr>
        <w:t xml:space="preserve">Chính phủ sửa đổi, bổ </w:t>
      </w:r>
      <w:r w:rsidRPr="00EB3D01">
        <w:rPr>
          <w:rFonts w:ascii="Arial" w:hAnsi="Arial" w:cs="Arial"/>
          <w:i/>
          <w:iCs/>
          <w:sz w:val="20"/>
          <w:szCs w:val="20"/>
        </w:rPr>
        <w:t>sung một số điều của Nghị định số 120/2016/NĐ-CP ngày 23 tháng 8 năm 2016 của Chính phủ quy định chi tiết và hướng d</w:t>
      </w:r>
      <w:r w:rsidRPr="00EB3D01">
        <w:rPr>
          <w:rFonts w:ascii="Arial" w:hAnsi="Arial" w:cs="Arial"/>
          <w:i/>
          <w:iCs/>
          <w:sz w:val="20"/>
          <w:szCs w:val="20"/>
          <w:lang w:val="en-US"/>
        </w:rPr>
        <w:t>ẫ</w:t>
      </w:r>
      <w:r w:rsidRPr="00EB3D01">
        <w:rPr>
          <w:rFonts w:ascii="Arial" w:hAnsi="Arial" w:cs="Arial"/>
          <w:i/>
          <w:iCs/>
          <w:sz w:val="20"/>
          <w:szCs w:val="20"/>
        </w:rPr>
        <w:t>n thi hành một số điều của Luật Phí và lệ phí;</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126/2020/NĐ-CP ngày 19 th</w:t>
      </w:r>
      <w:r w:rsidRPr="00EB3D01">
        <w:rPr>
          <w:rFonts w:ascii="Arial" w:hAnsi="Arial" w:cs="Arial"/>
          <w:i/>
          <w:iCs/>
          <w:sz w:val="20"/>
          <w:szCs w:val="20"/>
          <w:lang w:val="en-US"/>
        </w:rPr>
        <w:t>á</w:t>
      </w:r>
      <w:r w:rsidRPr="00EB3D01">
        <w:rPr>
          <w:rFonts w:ascii="Arial" w:hAnsi="Arial" w:cs="Arial"/>
          <w:i/>
          <w:iCs/>
          <w:sz w:val="20"/>
          <w:szCs w:val="20"/>
        </w:rPr>
        <w:t>ng 10 năm 2020 của Ch</w:t>
      </w:r>
      <w:r w:rsidRPr="00EB3D01">
        <w:rPr>
          <w:rFonts w:ascii="Arial" w:hAnsi="Arial" w:cs="Arial"/>
          <w:i/>
          <w:iCs/>
          <w:sz w:val="20"/>
          <w:szCs w:val="20"/>
          <w:lang w:val="en-US"/>
        </w:rPr>
        <w:t>í</w:t>
      </w:r>
      <w:r w:rsidRPr="00EB3D01">
        <w:rPr>
          <w:rFonts w:ascii="Arial" w:hAnsi="Arial" w:cs="Arial"/>
          <w:i/>
          <w:iCs/>
          <w:sz w:val="20"/>
          <w:szCs w:val="20"/>
        </w:rPr>
        <w:t>nh ph</w:t>
      </w:r>
      <w:r w:rsidRPr="00EB3D01">
        <w:rPr>
          <w:rFonts w:ascii="Arial" w:hAnsi="Arial" w:cs="Arial"/>
          <w:i/>
          <w:iCs/>
          <w:sz w:val="20"/>
          <w:szCs w:val="20"/>
          <w:lang w:val="en-US"/>
        </w:rPr>
        <w:t>ủ</w:t>
      </w:r>
      <w:r w:rsidRPr="00EB3D01">
        <w:rPr>
          <w:rFonts w:ascii="Arial" w:hAnsi="Arial" w:cs="Arial"/>
          <w:i/>
          <w:iCs/>
          <w:sz w:val="20"/>
          <w:szCs w:val="20"/>
        </w:rPr>
        <w:t xml:space="preserve"> quy định chi tiết một số điều của Luật Quản lý thuế; Nghị định số 91/2022/NĐ-CP ngày 30 tháng 10 năm 2022 của Chính phủ sửa đổi, </w:t>
      </w:r>
      <w:r w:rsidRPr="00EB3D01">
        <w:rPr>
          <w:rFonts w:ascii="Arial" w:hAnsi="Arial" w:cs="Arial"/>
          <w:i/>
          <w:iCs/>
          <w:sz w:val="20"/>
          <w:szCs w:val="20"/>
          <w:lang w:val="en-US"/>
        </w:rPr>
        <w:t>b</w:t>
      </w:r>
      <w:r w:rsidRPr="00EB3D01">
        <w:rPr>
          <w:rFonts w:ascii="Arial" w:hAnsi="Arial" w:cs="Arial"/>
          <w:i/>
          <w:iCs/>
          <w:sz w:val="20"/>
          <w:szCs w:val="20"/>
        </w:rPr>
        <w:t>ổ sung một số điều của Nghị định số 126/2020/NĐ-CP ngày 19 tháng 10 năm 2020 của Chính phủ quy định chi tiết một số điều của Luật Quản lý thuế;</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11/2020/NĐ-CP ngày 20 tháng 01 năm 2020 của Chính phủ quy định v</w:t>
      </w:r>
      <w:r w:rsidRPr="00EB3D01">
        <w:rPr>
          <w:rFonts w:ascii="Arial" w:hAnsi="Arial" w:cs="Arial"/>
          <w:i/>
          <w:iCs/>
          <w:sz w:val="20"/>
          <w:szCs w:val="20"/>
          <w:lang w:val="en-US"/>
        </w:rPr>
        <w:t>ề</w:t>
      </w:r>
      <w:r w:rsidRPr="00EB3D01">
        <w:rPr>
          <w:rFonts w:ascii="Arial" w:hAnsi="Arial" w:cs="Arial"/>
          <w:i/>
          <w:iCs/>
          <w:sz w:val="20"/>
          <w:szCs w:val="20"/>
        </w:rPr>
        <w:t xml:space="preserve"> thủ tục hành chính thuộc lĩnh vực Kho bạc Nhà nước;</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123/2020/NĐ-CP ngày 19 tháng 10 năm 2020 của Chính phủ quy định v</w:t>
      </w:r>
      <w:r w:rsidRPr="00EB3D01">
        <w:rPr>
          <w:rFonts w:ascii="Arial" w:hAnsi="Arial" w:cs="Arial"/>
          <w:i/>
          <w:iCs/>
          <w:sz w:val="20"/>
          <w:szCs w:val="20"/>
          <w:lang w:val="en-US"/>
        </w:rPr>
        <w:t>ề</w:t>
      </w:r>
      <w:r w:rsidRPr="00EB3D01">
        <w:rPr>
          <w:rFonts w:ascii="Arial" w:hAnsi="Arial" w:cs="Arial"/>
          <w:i/>
          <w:iCs/>
          <w:sz w:val="20"/>
          <w:szCs w:val="20"/>
        </w:rPr>
        <w:t xml:space="preserve"> hóa đơn, chứng từ;</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23/2025/NĐ-CP ngày 21 tháng 02 năm 2025 của Chính ph</w:t>
      </w:r>
      <w:r w:rsidRPr="00EB3D01">
        <w:rPr>
          <w:rFonts w:ascii="Arial" w:hAnsi="Arial" w:cs="Arial"/>
          <w:i/>
          <w:iCs/>
          <w:sz w:val="20"/>
          <w:szCs w:val="20"/>
          <w:lang w:val="en-US"/>
        </w:rPr>
        <w:t>ủ</w:t>
      </w:r>
      <w:r w:rsidRPr="00EB3D01">
        <w:rPr>
          <w:rFonts w:ascii="Arial" w:hAnsi="Arial" w:cs="Arial"/>
          <w:i/>
          <w:iCs/>
          <w:sz w:val="20"/>
          <w:szCs w:val="20"/>
        </w:rPr>
        <w:t xml:space="preserve"> quy định về ch</w:t>
      </w:r>
      <w:r w:rsidRPr="00EB3D01">
        <w:rPr>
          <w:rFonts w:ascii="Arial" w:hAnsi="Arial" w:cs="Arial"/>
          <w:i/>
          <w:iCs/>
          <w:sz w:val="20"/>
          <w:szCs w:val="20"/>
          <w:lang w:val="en-US"/>
        </w:rPr>
        <w:t>ữ</w:t>
      </w:r>
      <w:r w:rsidRPr="00EB3D01">
        <w:rPr>
          <w:rFonts w:ascii="Arial" w:hAnsi="Arial" w:cs="Arial"/>
          <w:i/>
          <w:iCs/>
          <w:sz w:val="20"/>
          <w:szCs w:val="20"/>
        </w:rPr>
        <w:t xml:space="preserve"> ký điện t</w:t>
      </w:r>
      <w:r w:rsidRPr="00EB3D01">
        <w:rPr>
          <w:rFonts w:ascii="Arial" w:hAnsi="Arial" w:cs="Arial"/>
          <w:i/>
          <w:iCs/>
          <w:sz w:val="20"/>
          <w:szCs w:val="20"/>
          <w:lang w:val="en-US"/>
        </w:rPr>
        <w:t>ử</w:t>
      </w:r>
      <w:r w:rsidRPr="00EB3D01">
        <w:rPr>
          <w:rFonts w:ascii="Arial" w:hAnsi="Arial" w:cs="Arial"/>
          <w:i/>
          <w:iCs/>
          <w:sz w:val="20"/>
          <w:szCs w:val="20"/>
        </w:rPr>
        <w:t xml:space="preserve"> và dịch vụ tin cậy;</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i/>
          <w:iCs/>
          <w:sz w:val="20"/>
          <w:szCs w:val="20"/>
        </w:rPr>
        <w:t>Căn cứ Nghị định số 29/2025/NĐ-CP ngày 24 tháng 02 năm 2025 của Chính ph</w:t>
      </w:r>
      <w:r w:rsidRPr="00EB3D01">
        <w:rPr>
          <w:rFonts w:ascii="Arial" w:hAnsi="Arial" w:cs="Arial"/>
          <w:i/>
          <w:iCs/>
          <w:sz w:val="20"/>
          <w:szCs w:val="20"/>
          <w:lang w:val="en-US"/>
        </w:rPr>
        <w:t>ủ</w:t>
      </w:r>
      <w:r w:rsidRPr="00EB3D01">
        <w:rPr>
          <w:rFonts w:ascii="Arial" w:hAnsi="Arial" w:cs="Arial"/>
          <w:i/>
          <w:iCs/>
          <w:sz w:val="20"/>
          <w:szCs w:val="20"/>
        </w:rPr>
        <w:t xml:space="preserve"> quy định chức năng, nhiệm vụ, quy</w:t>
      </w:r>
      <w:r w:rsidRPr="00EB3D01">
        <w:rPr>
          <w:rFonts w:ascii="Arial" w:hAnsi="Arial" w:cs="Arial"/>
          <w:i/>
          <w:iCs/>
          <w:sz w:val="20"/>
          <w:szCs w:val="20"/>
          <w:lang w:val="en-US"/>
        </w:rPr>
        <w:t>ề</w:t>
      </w:r>
      <w:r w:rsidRPr="00EB3D01">
        <w:rPr>
          <w:rFonts w:ascii="Arial" w:hAnsi="Arial" w:cs="Arial"/>
          <w:i/>
          <w:iCs/>
          <w:sz w:val="20"/>
          <w:szCs w:val="20"/>
        </w:rPr>
        <w:t>n hạn và cơ cấu tổ chức của Bộ Tài chính;</w:t>
      </w:r>
    </w:p>
    <w:p w:rsidR="00D368C5" w:rsidRPr="00EB3D01" w:rsidRDefault="00D368C5" w:rsidP="00EB3D01">
      <w:pPr>
        <w:spacing w:after="120"/>
        <w:ind w:firstLine="720"/>
        <w:jc w:val="both"/>
        <w:rPr>
          <w:rFonts w:ascii="Arial" w:hAnsi="Arial" w:cs="Arial"/>
          <w:i/>
          <w:iCs/>
          <w:sz w:val="20"/>
          <w:szCs w:val="20"/>
        </w:rPr>
      </w:pPr>
      <w:r w:rsidRPr="00EB3D01">
        <w:rPr>
          <w:rFonts w:ascii="Arial" w:hAnsi="Arial" w:cs="Arial"/>
          <w:i/>
          <w:iCs/>
          <w:sz w:val="20"/>
          <w:szCs w:val="20"/>
        </w:rPr>
        <w:t>Theo đ</w:t>
      </w:r>
      <w:r w:rsidRPr="00EB3D01">
        <w:rPr>
          <w:rFonts w:ascii="Arial" w:hAnsi="Arial" w:cs="Arial"/>
          <w:i/>
          <w:iCs/>
          <w:sz w:val="20"/>
          <w:szCs w:val="20"/>
          <w:lang w:val="en-US"/>
        </w:rPr>
        <w:t>ề</w:t>
      </w:r>
      <w:r w:rsidRPr="00EB3D01">
        <w:rPr>
          <w:rFonts w:ascii="Arial" w:hAnsi="Arial" w:cs="Arial"/>
          <w:i/>
          <w:iCs/>
          <w:sz w:val="20"/>
          <w:szCs w:val="20"/>
        </w:rPr>
        <w:t xml:space="preserve"> nghị của Cục trưởng Cục Quản lý, gi</w:t>
      </w:r>
      <w:r w:rsidRPr="00EB3D01">
        <w:rPr>
          <w:rFonts w:ascii="Arial" w:hAnsi="Arial" w:cs="Arial"/>
          <w:i/>
          <w:iCs/>
          <w:sz w:val="20"/>
          <w:szCs w:val="20"/>
          <w:lang w:val="en-US"/>
        </w:rPr>
        <w:t>á</w:t>
      </w:r>
      <w:r w:rsidRPr="00EB3D01">
        <w:rPr>
          <w:rFonts w:ascii="Arial" w:hAnsi="Arial" w:cs="Arial"/>
          <w:i/>
          <w:iCs/>
          <w:sz w:val="20"/>
          <w:szCs w:val="20"/>
        </w:rPr>
        <w:t>m sát chính sách thuế, phí và lệ phí;</w:t>
      </w:r>
    </w:p>
    <w:p w:rsidR="00D368C5" w:rsidRPr="00EB3D01" w:rsidRDefault="00D368C5" w:rsidP="00EB3D01">
      <w:pPr>
        <w:ind w:firstLine="720"/>
        <w:jc w:val="both"/>
        <w:rPr>
          <w:rFonts w:ascii="Arial" w:hAnsi="Arial" w:cs="Arial"/>
          <w:i/>
          <w:iCs/>
          <w:sz w:val="20"/>
          <w:szCs w:val="20"/>
        </w:rPr>
      </w:pPr>
      <w:r w:rsidRPr="00EB3D01">
        <w:rPr>
          <w:rFonts w:ascii="Arial" w:hAnsi="Arial" w:cs="Arial"/>
          <w:i/>
          <w:iCs/>
          <w:sz w:val="20"/>
          <w:szCs w:val="20"/>
        </w:rPr>
        <w:t xml:space="preserve">Bộ trưởng Bộ Tài chính </w:t>
      </w:r>
      <w:r w:rsidRPr="00EB3D01">
        <w:rPr>
          <w:rFonts w:ascii="Arial" w:hAnsi="Arial" w:cs="Arial"/>
          <w:i/>
          <w:iCs/>
          <w:sz w:val="20"/>
          <w:szCs w:val="20"/>
          <w:lang w:val="en-US"/>
        </w:rPr>
        <w:t>b</w:t>
      </w:r>
      <w:r w:rsidRPr="00EB3D01">
        <w:rPr>
          <w:rFonts w:ascii="Arial" w:hAnsi="Arial" w:cs="Arial"/>
          <w:i/>
          <w:iCs/>
          <w:sz w:val="20"/>
          <w:szCs w:val="20"/>
        </w:rPr>
        <w:t>an hành Thông tư quy định mức thu, ch</w:t>
      </w:r>
      <w:r w:rsidRPr="00EB3D01">
        <w:rPr>
          <w:rFonts w:ascii="Arial" w:hAnsi="Arial" w:cs="Arial"/>
          <w:i/>
          <w:iCs/>
          <w:sz w:val="20"/>
          <w:szCs w:val="20"/>
          <w:lang w:val="en-US"/>
        </w:rPr>
        <w:t>ế</w:t>
      </w:r>
      <w:r w:rsidRPr="00EB3D01">
        <w:rPr>
          <w:rFonts w:ascii="Arial" w:hAnsi="Arial" w:cs="Arial"/>
          <w:i/>
          <w:iCs/>
          <w:sz w:val="20"/>
          <w:szCs w:val="20"/>
        </w:rPr>
        <w:t xml:space="preserve"> độ thu, nộp, quản lý và sử dụng phí dịch vụ duy trì hệ thống ki</w:t>
      </w:r>
      <w:r w:rsidRPr="00EB3D01">
        <w:rPr>
          <w:rFonts w:ascii="Arial" w:hAnsi="Arial" w:cs="Arial"/>
          <w:i/>
          <w:iCs/>
          <w:sz w:val="20"/>
          <w:szCs w:val="20"/>
          <w:lang w:val="en-US"/>
        </w:rPr>
        <w:t>ể</w:t>
      </w:r>
      <w:r w:rsidRPr="00EB3D01">
        <w:rPr>
          <w:rFonts w:ascii="Arial" w:hAnsi="Arial" w:cs="Arial"/>
          <w:i/>
          <w:iCs/>
          <w:sz w:val="20"/>
          <w:szCs w:val="20"/>
        </w:rPr>
        <w:t>m tra trạng th</w:t>
      </w:r>
      <w:r w:rsidRPr="00EB3D01">
        <w:rPr>
          <w:rFonts w:ascii="Arial" w:hAnsi="Arial" w:cs="Arial"/>
          <w:i/>
          <w:iCs/>
          <w:sz w:val="20"/>
          <w:szCs w:val="20"/>
          <w:lang w:val="en-US"/>
        </w:rPr>
        <w:t>á</w:t>
      </w:r>
      <w:r w:rsidRPr="00EB3D01">
        <w:rPr>
          <w:rFonts w:ascii="Arial" w:hAnsi="Arial" w:cs="Arial"/>
          <w:i/>
          <w:iCs/>
          <w:sz w:val="20"/>
          <w:szCs w:val="20"/>
        </w:rPr>
        <w:t xml:space="preserve">i chứng thư </w:t>
      </w:r>
      <w:r w:rsidRPr="00EB3D01">
        <w:rPr>
          <w:rFonts w:ascii="Arial" w:hAnsi="Arial" w:cs="Arial"/>
          <w:i/>
          <w:iCs/>
          <w:sz w:val="20"/>
          <w:szCs w:val="20"/>
          <w:lang w:val="en-US"/>
        </w:rPr>
        <w:t>chữ ký số</w:t>
      </w:r>
      <w:r w:rsidRPr="00EB3D01">
        <w:rPr>
          <w:rFonts w:ascii="Arial" w:hAnsi="Arial" w:cs="Arial"/>
          <w:i/>
          <w:iCs/>
          <w:sz w:val="20"/>
          <w:szCs w:val="20"/>
        </w:rPr>
        <w:t>.</w:t>
      </w:r>
    </w:p>
    <w:p w:rsidR="00D368C5" w:rsidRPr="00EB3D01" w:rsidRDefault="00D368C5" w:rsidP="00EB3D01">
      <w:pPr>
        <w:ind w:firstLine="720"/>
        <w:jc w:val="both"/>
        <w:rPr>
          <w:rFonts w:ascii="Arial" w:hAnsi="Arial" w:cs="Arial"/>
          <w:sz w:val="20"/>
          <w:szCs w:val="20"/>
        </w:rPr>
      </w:pP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1. Phạm vi điề</w:t>
      </w:r>
      <w:r w:rsidR="00C75D4E" w:rsidRPr="00EB3D01">
        <w:rPr>
          <w:rFonts w:ascii="Arial" w:hAnsi="Arial" w:cs="Arial"/>
          <w:b/>
          <w:bCs/>
          <w:sz w:val="20"/>
          <w:szCs w:val="20"/>
        </w:rPr>
        <w:t>u chỉ</w:t>
      </w:r>
      <w:r w:rsidRPr="00EB3D01">
        <w:rPr>
          <w:rFonts w:ascii="Arial" w:hAnsi="Arial" w:cs="Arial"/>
          <w:b/>
          <w:bCs/>
          <w:sz w:val="20"/>
          <w:szCs w:val="20"/>
        </w:rPr>
        <w:t>nh và đối tượng áp dụng</w:t>
      </w:r>
    </w:p>
    <w:p w:rsidR="00D368C5" w:rsidRPr="00EB3D01" w:rsidRDefault="00C75D4E" w:rsidP="00EB3D01">
      <w:pPr>
        <w:spacing w:after="120"/>
        <w:ind w:firstLine="720"/>
        <w:jc w:val="both"/>
        <w:rPr>
          <w:rFonts w:ascii="Arial" w:hAnsi="Arial" w:cs="Arial"/>
          <w:sz w:val="20"/>
          <w:szCs w:val="20"/>
        </w:rPr>
      </w:pPr>
      <w:bookmarkStart w:id="0" w:name="bookmark2"/>
      <w:bookmarkEnd w:id="0"/>
      <w:r w:rsidRPr="00EB3D01">
        <w:rPr>
          <w:rFonts w:ascii="Arial" w:hAnsi="Arial" w:cs="Arial"/>
          <w:sz w:val="20"/>
          <w:szCs w:val="20"/>
          <w:lang w:val="en-US"/>
        </w:rPr>
        <w:t xml:space="preserve">1. </w:t>
      </w:r>
      <w:r w:rsidR="00D368C5" w:rsidRPr="00EB3D01">
        <w:rPr>
          <w:rFonts w:ascii="Arial" w:hAnsi="Arial" w:cs="Arial"/>
          <w:sz w:val="20"/>
          <w:szCs w:val="20"/>
        </w:rPr>
        <w:t xml:space="preserve">Thông tư này </w:t>
      </w:r>
      <w:r w:rsidRPr="00EB3D01">
        <w:rPr>
          <w:rFonts w:ascii="Arial" w:hAnsi="Arial" w:cs="Arial"/>
          <w:sz w:val="20"/>
          <w:szCs w:val="20"/>
        </w:rPr>
        <w:t>quy định</w:t>
      </w:r>
      <w:r w:rsidR="00D368C5" w:rsidRPr="00EB3D01">
        <w:rPr>
          <w:rFonts w:ascii="Arial" w:hAnsi="Arial" w:cs="Arial"/>
          <w:sz w:val="20"/>
          <w:szCs w:val="20"/>
        </w:rPr>
        <w:t xml:space="preserve"> mức thu, ch</w:t>
      </w:r>
      <w:r w:rsidRPr="00EB3D01">
        <w:rPr>
          <w:rFonts w:ascii="Arial" w:hAnsi="Arial" w:cs="Arial"/>
          <w:sz w:val="20"/>
          <w:szCs w:val="20"/>
          <w:lang w:val="en-US"/>
        </w:rPr>
        <w:t>ế</w:t>
      </w:r>
      <w:r w:rsidR="00D368C5" w:rsidRPr="00EB3D01">
        <w:rPr>
          <w:rFonts w:ascii="Arial" w:hAnsi="Arial" w:cs="Arial"/>
          <w:sz w:val="20"/>
          <w:szCs w:val="20"/>
        </w:rPr>
        <w:t xml:space="preserve"> độ thu, nộp, quản lý và sử dụng phí dịch vụ duy trì</w:t>
      </w:r>
      <w:r w:rsidRPr="00EB3D01">
        <w:rPr>
          <w:rFonts w:ascii="Arial" w:hAnsi="Arial" w:cs="Arial"/>
          <w:sz w:val="20"/>
          <w:szCs w:val="20"/>
        </w:rPr>
        <w:t xml:space="preserve"> hệ thống</w:t>
      </w:r>
      <w:r w:rsidR="00D368C5" w:rsidRPr="00EB3D01">
        <w:rPr>
          <w:rFonts w:ascii="Arial" w:hAnsi="Arial" w:cs="Arial"/>
          <w:sz w:val="20"/>
          <w:szCs w:val="20"/>
        </w:rPr>
        <w:t xml:space="preserve"> </w:t>
      </w:r>
      <w:r w:rsidRPr="00EB3D01">
        <w:rPr>
          <w:rFonts w:ascii="Arial" w:hAnsi="Arial" w:cs="Arial"/>
          <w:sz w:val="20"/>
          <w:szCs w:val="20"/>
        </w:rPr>
        <w:t>kiểm tra</w:t>
      </w:r>
      <w:r w:rsidR="00D368C5" w:rsidRPr="00EB3D01">
        <w:rPr>
          <w:rFonts w:ascii="Arial" w:hAnsi="Arial" w:cs="Arial"/>
          <w:sz w:val="20"/>
          <w:szCs w:val="20"/>
        </w:rPr>
        <w:t xml:space="preserve"> trạng thái chứng thư chữ ký số.</w:t>
      </w:r>
    </w:p>
    <w:p w:rsidR="00D368C5" w:rsidRPr="00EB3D01" w:rsidRDefault="00C75D4E" w:rsidP="00EB3D01">
      <w:pPr>
        <w:spacing w:after="120"/>
        <w:ind w:firstLine="720"/>
        <w:jc w:val="both"/>
        <w:rPr>
          <w:rFonts w:ascii="Arial" w:hAnsi="Arial" w:cs="Arial"/>
          <w:sz w:val="20"/>
          <w:szCs w:val="20"/>
        </w:rPr>
      </w:pPr>
      <w:bookmarkStart w:id="1" w:name="bookmark3"/>
      <w:bookmarkEnd w:id="1"/>
      <w:r w:rsidRPr="00EB3D01">
        <w:rPr>
          <w:rFonts w:ascii="Arial" w:hAnsi="Arial" w:cs="Arial"/>
          <w:sz w:val="20"/>
          <w:szCs w:val="20"/>
          <w:lang w:val="en-US"/>
        </w:rPr>
        <w:t xml:space="preserve">2. </w:t>
      </w:r>
      <w:r w:rsidR="00D368C5" w:rsidRPr="00EB3D01">
        <w:rPr>
          <w:rFonts w:ascii="Arial" w:hAnsi="Arial" w:cs="Arial"/>
          <w:sz w:val="20"/>
          <w:szCs w:val="20"/>
        </w:rPr>
        <w:t>Thông tư này áp dụ</w:t>
      </w:r>
      <w:r w:rsidRPr="00EB3D01">
        <w:rPr>
          <w:rFonts w:ascii="Arial" w:hAnsi="Arial" w:cs="Arial"/>
          <w:sz w:val="20"/>
          <w:szCs w:val="20"/>
        </w:rPr>
        <w:t>ng đố</w:t>
      </w:r>
      <w:r w:rsidR="00D368C5" w:rsidRPr="00EB3D01">
        <w:rPr>
          <w:rFonts w:ascii="Arial" w:hAnsi="Arial" w:cs="Arial"/>
          <w:sz w:val="20"/>
          <w:szCs w:val="20"/>
        </w:rPr>
        <w:t>i với:</w:t>
      </w:r>
    </w:p>
    <w:p w:rsidR="00D368C5" w:rsidRPr="00EB3D01" w:rsidRDefault="00C75D4E" w:rsidP="00EB3D01">
      <w:pPr>
        <w:spacing w:after="120"/>
        <w:ind w:firstLine="720"/>
        <w:jc w:val="both"/>
        <w:rPr>
          <w:rFonts w:ascii="Arial" w:hAnsi="Arial" w:cs="Arial"/>
          <w:sz w:val="20"/>
          <w:szCs w:val="20"/>
        </w:rPr>
      </w:pPr>
      <w:bookmarkStart w:id="2" w:name="bookmark4"/>
      <w:bookmarkEnd w:id="2"/>
      <w:r w:rsidRPr="00EB3D01">
        <w:rPr>
          <w:rFonts w:ascii="Arial" w:hAnsi="Arial" w:cs="Arial"/>
          <w:sz w:val="20"/>
          <w:szCs w:val="20"/>
          <w:lang w:val="en-US"/>
        </w:rPr>
        <w:t xml:space="preserve">a) </w:t>
      </w:r>
      <w:r w:rsidR="00D368C5" w:rsidRPr="00EB3D01">
        <w:rPr>
          <w:rFonts w:ascii="Arial" w:hAnsi="Arial" w:cs="Arial"/>
          <w:sz w:val="20"/>
          <w:szCs w:val="20"/>
        </w:rPr>
        <w:t xml:space="preserve">Các </w:t>
      </w:r>
      <w:r w:rsidRPr="00EB3D01">
        <w:rPr>
          <w:rFonts w:ascii="Arial" w:hAnsi="Arial" w:cs="Arial"/>
          <w:sz w:val="20"/>
          <w:szCs w:val="20"/>
        </w:rPr>
        <w:t>tổ chức</w:t>
      </w:r>
      <w:r w:rsidR="00D368C5" w:rsidRPr="00EB3D01">
        <w:rPr>
          <w:rFonts w:ascii="Arial" w:hAnsi="Arial" w:cs="Arial"/>
          <w:sz w:val="20"/>
          <w:szCs w:val="20"/>
        </w:rPr>
        <w:t xml:space="preserve"> được </w:t>
      </w:r>
      <w:r w:rsidRPr="00EB3D01">
        <w:rPr>
          <w:rFonts w:ascii="Arial" w:hAnsi="Arial" w:cs="Arial"/>
          <w:sz w:val="20"/>
          <w:szCs w:val="20"/>
          <w:lang w:val="en-US"/>
        </w:rPr>
        <w:t>cấp giấy</w:t>
      </w:r>
      <w:r w:rsidR="00D368C5" w:rsidRPr="00EB3D01">
        <w:rPr>
          <w:rFonts w:ascii="Arial" w:hAnsi="Arial" w:cs="Arial"/>
          <w:sz w:val="20"/>
          <w:szCs w:val="20"/>
        </w:rPr>
        <w:t xml:space="preserve"> phép kinh doanh dịch vụ tin cậy.</w:t>
      </w:r>
    </w:p>
    <w:p w:rsidR="00D368C5" w:rsidRPr="00EB3D01" w:rsidRDefault="00C75D4E" w:rsidP="00EB3D01">
      <w:pPr>
        <w:spacing w:after="120"/>
        <w:ind w:firstLine="720"/>
        <w:jc w:val="both"/>
        <w:rPr>
          <w:rFonts w:ascii="Arial" w:hAnsi="Arial" w:cs="Arial"/>
          <w:sz w:val="20"/>
          <w:szCs w:val="20"/>
        </w:rPr>
      </w:pPr>
      <w:bookmarkStart w:id="3" w:name="bookmark5"/>
      <w:bookmarkEnd w:id="3"/>
      <w:r w:rsidRPr="00EB3D01">
        <w:rPr>
          <w:rFonts w:ascii="Arial" w:hAnsi="Arial" w:cs="Arial"/>
          <w:sz w:val="20"/>
          <w:szCs w:val="20"/>
          <w:lang w:val="en-US"/>
        </w:rPr>
        <w:t xml:space="preserve">b) </w:t>
      </w:r>
      <w:r w:rsidRPr="00EB3D01">
        <w:rPr>
          <w:rFonts w:ascii="Arial" w:hAnsi="Arial" w:cs="Arial"/>
          <w:sz w:val="20"/>
          <w:szCs w:val="20"/>
        </w:rPr>
        <w:t>Tổ chức</w:t>
      </w:r>
      <w:r w:rsidR="00D368C5" w:rsidRPr="00EB3D01">
        <w:rPr>
          <w:rFonts w:ascii="Arial" w:hAnsi="Arial" w:cs="Arial"/>
          <w:sz w:val="20"/>
          <w:szCs w:val="20"/>
        </w:rPr>
        <w:t xml:space="preserve"> cung </w:t>
      </w:r>
      <w:r w:rsidRPr="00EB3D01">
        <w:rPr>
          <w:rFonts w:ascii="Arial" w:hAnsi="Arial" w:cs="Arial"/>
          <w:sz w:val="20"/>
          <w:szCs w:val="20"/>
        </w:rPr>
        <w:t>cấp</w:t>
      </w:r>
      <w:r w:rsidR="00D368C5" w:rsidRPr="00EB3D01">
        <w:rPr>
          <w:rFonts w:ascii="Arial" w:hAnsi="Arial" w:cs="Arial"/>
          <w:sz w:val="20"/>
          <w:szCs w:val="20"/>
        </w:rPr>
        <w:t xml:space="preserve"> dịch vụ chứng thực điện tử </w:t>
      </w:r>
      <w:r w:rsidRPr="00EB3D01">
        <w:rPr>
          <w:rFonts w:ascii="Arial" w:hAnsi="Arial" w:cs="Arial"/>
          <w:sz w:val="20"/>
          <w:szCs w:val="20"/>
        </w:rPr>
        <w:t>quốc gia</w:t>
      </w:r>
      <w:r w:rsidR="00D368C5" w:rsidRPr="00EB3D01">
        <w:rPr>
          <w:rFonts w:ascii="Arial" w:hAnsi="Arial" w:cs="Arial"/>
          <w:sz w:val="20"/>
          <w:szCs w:val="20"/>
        </w:rPr>
        <w:t>.</w:t>
      </w:r>
    </w:p>
    <w:p w:rsidR="00D368C5" w:rsidRPr="00EB3D01" w:rsidRDefault="00C75D4E" w:rsidP="00EB3D01">
      <w:pPr>
        <w:spacing w:after="120"/>
        <w:ind w:firstLine="720"/>
        <w:jc w:val="both"/>
        <w:rPr>
          <w:rFonts w:ascii="Arial" w:hAnsi="Arial" w:cs="Arial"/>
          <w:sz w:val="20"/>
          <w:szCs w:val="20"/>
        </w:rPr>
      </w:pPr>
      <w:bookmarkStart w:id="4" w:name="bookmark6"/>
      <w:bookmarkEnd w:id="4"/>
      <w:r w:rsidRPr="00EB3D01">
        <w:rPr>
          <w:rFonts w:ascii="Arial" w:hAnsi="Arial" w:cs="Arial"/>
          <w:sz w:val="20"/>
          <w:szCs w:val="20"/>
          <w:lang w:val="en-US"/>
        </w:rPr>
        <w:t xml:space="preserve">c) </w:t>
      </w:r>
      <w:r w:rsidR="00D368C5" w:rsidRPr="00EB3D01">
        <w:rPr>
          <w:rFonts w:ascii="Arial" w:hAnsi="Arial" w:cs="Arial"/>
          <w:sz w:val="20"/>
          <w:szCs w:val="20"/>
        </w:rPr>
        <w:t xml:space="preserve">Các </w:t>
      </w:r>
      <w:r w:rsidRPr="00EB3D01">
        <w:rPr>
          <w:rFonts w:ascii="Arial" w:hAnsi="Arial" w:cs="Arial"/>
          <w:sz w:val="20"/>
          <w:szCs w:val="20"/>
        </w:rPr>
        <w:t>tổ chức</w:t>
      </w:r>
      <w:r w:rsidR="00D368C5" w:rsidRPr="00EB3D01">
        <w:rPr>
          <w:rFonts w:ascii="Arial" w:hAnsi="Arial" w:cs="Arial"/>
          <w:sz w:val="20"/>
          <w:szCs w:val="20"/>
        </w:rPr>
        <w:t xml:space="preserve"> và cá nhân khác có liên quan đ</w:t>
      </w:r>
      <w:r w:rsidRPr="00EB3D01">
        <w:rPr>
          <w:rFonts w:ascii="Arial" w:hAnsi="Arial" w:cs="Arial"/>
          <w:sz w:val="20"/>
          <w:szCs w:val="20"/>
          <w:lang w:val="en-US"/>
        </w:rPr>
        <w:t>ế</w:t>
      </w:r>
      <w:r w:rsidR="00D368C5" w:rsidRPr="00EB3D01">
        <w:rPr>
          <w:rFonts w:ascii="Arial" w:hAnsi="Arial" w:cs="Arial"/>
          <w:sz w:val="20"/>
          <w:szCs w:val="20"/>
        </w:rPr>
        <w:t>n việc thu, nộp, quản lý và sử dụng phí dịch vụ duy trì</w:t>
      </w:r>
      <w:r w:rsidRPr="00EB3D01">
        <w:rPr>
          <w:rFonts w:ascii="Arial" w:hAnsi="Arial" w:cs="Arial"/>
          <w:sz w:val="20"/>
          <w:szCs w:val="20"/>
        </w:rPr>
        <w:t xml:space="preserve"> hệ thống</w:t>
      </w:r>
      <w:r w:rsidR="00D368C5" w:rsidRPr="00EB3D01">
        <w:rPr>
          <w:rFonts w:ascii="Arial" w:hAnsi="Arial" w:cs="Arial"/>
          <w:sz w:val="20"/>
          <w:szCs w:val="20"/>
        </w:rPr>
        <w:t xml:space="preserve"> </w:t>
      </w:r>
      <w:r w:rsidRPr="00EB3D01">
        <w:rPr>
          <w:rFonts w:ascii="Arial" w:hAnsi="Arial" w:cs="Arial"/>
          <w:sz w:val="20"/>
          <w:szCs w:val="20"/>
        </w:rPr>
        <w:t>kiểm tra</w:t>
      </w:r>
      <w:r w:rsidR="00D368C5" w:rsidRPr="00EB3D01">
        <w:rPr>
          <w:rFonts w:ascii="Arial" w:hAnsi="Arial" w:cs="Arial"/>
          <w:sz w:val="20"/>
          <w:szCs w:val="20"/>
        </w:rPr>
        <w:t xml:space="preserve"> trạng thái chứng thư chữ ký số.</w:t>
      </w:r>
    </w:p>
    <w:p w:rsidR="00D368C5" w:rsidRPr="00EB3D01" w:rsidRDefault="00C75D4E" w:rsidP="00EB3D01">
      <w:pPr>
        <w:spacing w:after="120"/>
        <w:ind w:firstLine="720"/>
        <w:jc w:val="both"/>
        <w:rPr>
          <w:rFonts w:ascii="Arial" w:hAnsi="Arial" w:cs="Arial"/>
          <w:sz w:val="20"/>
          <w:szCs w:val="20"/>
        </w:rPr>
      </w:pPr>
      <w:r w:rsidRPr="00EB3D01">
        <w:rPr>
          <w:rFonts w:ascii="Arial" w:hAnsi="Arial" w:cs="Arial"/>
          <w:b/>
          <w:bCs/>
          <w:sz w:val="20"/>
          <w:szCs w:val="20"/>
        </w:rPr>
        <w:t>Điều</w:t>
      </w:r>
      <w:r w:rsidR="00D368C5" w:rsidRPr="00EB3D01">
        <w:rPr>
          <w:rFonts w:ascii="Arial" w:hAnsi="Arial" w:cs="Arial"/>
          <w:b/>
          <w:bCs/>
          <w:sz w:val="20"/>
          <w:szCs w:val="20"/>
        </w:rPr>
        <w:t xml:space="preserve"> 2. Người nộp phí</w:t>
      </w:r>
    </w:p>
    <w:p w:rsidR="00D368C5" w:rsidRPr="00EB3D01" w:rsidRDefault="00C75D4E" w:rsidP="00EB3D01">
      <w:pPr>
        <w:spacing w:after="120"/>
        <w:ind w:firstLine="720"/>
        <w:jc w:val="both"/>
        <w:rPr>
          <w:rFonts w:ascii="Arial" w:hAnsi="Arial" w:cs="Arial"/>
          <w:sz w:val="20"/>
          <w:szCs w:val="20"/>
        </w:rPr>
      </w:pPr>
      <w:bookmarkStart w:id="5" w:name="bookmark7"/>
      <w:bookmarkEnd w:id="5"/>
      <w:r w:rsidRPr="00EB3D01">
        <w:rPr>
          <w:rFonts w:ascii="Arial" w:hAnsi="Arial" w:cs="Arial"/>
          <w:sz w:val="20"/>
          <w:szCs w:val="20"/>
          <w:lang w:val="en-US"/>
        </w:rPr>
        <w:t xml:space="preserve">1. </w:t>
      </w:r>
      <w:r w:rsidR="00D368C5" w:rsidRPr="00EB3D01">
        <w:rPr>
          <w:rFonts w:ascii="Arial" w:hAnsi="Arial" w:cs="Arial"/>
          <w:sz w:val="20"/>
          <w:szCs w:val="20"/>
        </w:rPr>
        <w:t>Người nộp phí dịch vụ duy trì hệ</w:t>
      </w:r>
      <w:r w:rsidR="0072536D">
        <w:rPr>
          <w:rFonts w:ascii="Arial" w:hAnsi="Arial" w:cs="Arial"/>
          <w:sz w:val="20"/>
          <w:szCs w:val="20"/>
        </w:rPr>
        <w:t xml:space="preserve"> thố</w:t>
      </w:r>
      <w:r w:rsidR="00D368C5" w:rsidRPr="00EB3D01">
        <w:rPr>
          <w:rFonts w:ascii="Arial" w:hAnsi="Arial" w:cs="Arial"/>
          <w:sz w:val="20"/>
          <w:szCs w:val="20"/>
        </w:rPr>
        <w:t xml:space="preserve">ng </w:t>
      </w:r>
      <w:r w:rsidRPr="00EB3D01">
        <w:rPr>
          <w:rFonts w:ascii="Arial" w:hAnsi="Arial" w:cs="Arial"/>
          <w:sz w:val="20"/>
          <w:szCs w:val="20"/>
        </w:rPr>
        <w:t>kiểm tra</w:t>
      </w:r>
      <w:r w:rsidR="00D368C5" w:rsidRPr="00EB3D01">
        <w:rPr>
          <w:rFonts w:ascii="Arial" w:hAnsi="Arial" w:cs="Arial"/>
          <w:sz w:val="20"/>
          <w:szCs w:val="20"/>
        </w:rPr>
        <w:t xml:space="preserve"> trạng thái chứng thư </w:t>
      </w:r>
      <w:r w:rsidRPr="00EB3D01">
        <w:rPr>
          <w:rFonts w:ascii="Arial" w:hAnsi="Arial" w:cs="Arial"/>
          <w:sz w:val="20"/>
          <w:szCs w:val="20"/>
        </w:rPr>
        <w:t>chữ ký</w:t>
      </w:r>
      <w:r w:rsidR="00D368C5" w:rsidRPr="00EB3D01">
        <w:rPr>
          <w:rFonts w:ascii="Arial" w:hAnsi="Arial" w:cs="Arial"/>
          <w:sz w:val="20"/>
          <w:szCs w:val="20"/>
        </w:rPr>
        <w:t xml:space="preserve"> số là </w:t>
      </w:r>
      <w:r w:rsidRPr="00EB3D01">
        <w:rPr>
          <w:rFonts w:ascii="Arial" w:hAnsi="Arial" w:cs="Arial"/>
          <w:sz w:val="20"/>
          <w:szCs w:val="20"/>
        </w:rPr>
        <w:t>tổ chức</w:t>
      </w:r>
      <w:r w:rsidR="00D368C5" w:rsidRPr="00EB3D01">
        <w:rPr>
          <w:rFonts w:ascii="Arial" w:hAnsi="Arial" w:cs="Arial"/>
          <w:sz w:val="20"/>
          <w:szCs w:val="20"/>
        </w:rPr>
        <w:t xml:space="preserve"> được cấp giấy phép kinh doanh dịch vụ tin cậy.</w:t>
      </w:r>
    </w:p>
    <w:p w:rsidR="00D368C5" w:rsidRPr="00EB3D01" w:rsidRDefault="00C75D4E" w:rsidP="00EB3D01">
      <w:pPr>
        <w:spacing w:after="120"/>
        <w:ind w:firstLine="720"/>
        <w:jc w:val="both"/>
        <w:rPr>
          <w:rFonts w:ascii="Arial" w:hAnsi="Arial" w:cs="Arial"/>
          <w:sz w:val="20"/>
          <w:szCs w:val="20"/>
        </w:rPr>
      </w:pPr>
      <w:bookmarkStart w:id="6" w:name="bookmark8"/>
      <w:bookmarkEnd w:id="6"/>
      <w:r w:rsidRPr="00EB3D01">
        <w:rPr>
          <w:rFonts w:ascii="Arial" w:hAnsi="Arial" w:cs="Arial"/>
          <w:sz w:val="20"/>
          <w:szCs w:val="20"/>
          <w:lang w:val="en-US"/>
        </w:rPr>
        <w:t xml:space="preserve">2. </w:t>
      </w:r>
      <w:r w:rsidR="00D368C5" w:rsidRPr="00EB3D01">
        <w:rPr>
          <w:rFonts w:ascii="Arial" w:hAnsi="Arial" w:cs="Arial"/>
          <w:sz w:val="20"/>
          <w:szCs w:val="20"/>
        </w:rPr>
        <w:t>Đối với các giấy phép cung cấp dịch vụ ch</w:t>
      </w:r>
      <w:r w:rsidRPr="00EB3D01">
        <w:rPr>
          <w:rFonts w:ascii="Arial" w:hAnsi="Arial" w:cs="Arial"/>
          <w:sz w:val="20"/>
          <w:szCs w:val="20"/>
          <w:lang w:val="en-US"/>
        </w:rPr>
        <w:t>ứ</w:t>
      </w:r>
      <w:r w:rsidR="00D368C5" w:rsidRPr="00EB3D01">
        <w:rPr>
          <w:rFonts w:ascii="Arial" w:hAnsi="Arial" w:cs="Arial"/>
          <w:sz w:val="20"/>
          <w:szCs w:val="20"/>
        </w:rPr>
        <w:t xml:space="preserve">ng thực chữ ký số công cộng được cấp theo </w:t>
      </w:r>
      <w:r w:rsidRPr="00EB3D01">
        <w:rPr>
          <w:rFonts w:ascii="Arial" w:hAnsi="Arial" w:cs="Arial"/>
          <w:sz w:val="20"/>
          <w:szCs w:val="20"/>
        </w:rPr>
        <w:t>quy định</w:t>
      </w:r>
      <w:r w:rsidR="00D368C5" w:rsidRPr="00EB3D01">
        <w:rPr>
          <w:rFonts w:ascii="Arial" w:hAnsi="Arial" w:cs="Arial"/>
          <w:sz w:val="20"/>
          <w:szCs w:val="20"/>
        </w:rPr>
        <w:t xml:space="preserve"> của Luật Giao dịch </w:t>
      </w:r>
      <w:r w:rsidRPr="00EB3D01">
        <w:rPr>
          <w:rFonts w:ascii="Arial" w:hAnsi="Arial" w:cs="Arial"/>
          <w:sz w:val="20"/>
          <w:szCs w:val="20"/>
        </w:rPr>
        <w:t>điện tử</w:t>
      </w:r>
      <w:r w:rsidR="00D368C5" w:rsidRPr="00EB3D01">
        <w:rPr>
          <w:rFonts w:ascii="Arial" w:hAnsi="Arial" w:cs="Arial"/>
          <w:sz w:val="20"/>
          <w:szCs w:val="20"/>
        </w:rPr>
        <w:t xml:space="preserve"> số 51/2005/QH11 và </w:t>
      </w:r>
      <w:r w:rsidRPr="00EB3D01">
        <w:rPr>
          <w:rFonts w:ascii="Arial" w:hAnsi="Arial" w:cs="Arial"/>
          <w:sz w:val="20"/>
          <w:szCs w:val="20"/>
        </w:rPr>
        <w:t>văn bản</w:t>
      </w:r>
      <w:r w:rsidR="00D368C5" w:rsidRPr="00EB3D01">
        <w:rPr>
          <w:rFonts w:ascii="Arial" w:hAnsi="Arial" w:cs="Arial"/>
          <w:sz w:val="20"/>
          <w:szCs w:val="20"/>
        </w:rPr>
        <w:t xml:space="preserve"> quy định chi tiết thi hành vẫn còn hiệu lực thì </w:t>
      </w:r>
      <w:r w:rsidRPr="00EB3D01">
        <w:rPr>
          <w:rFonts w:ascii="Arial" w:hAnsi="Arial" w:cs="Arial"/>
          <w:sz w:val="20"/>
          <w:szCs w:val="20"/>
        </w:rPr>
        <w:t>tổ chức</w:t>
      </w:r>
      <w:r w:rsidR="00D368C5" w:rsidRPr="00EB3D01">
        <w:rPr>
          <w:rFonts w:ascii="Arial" w:hAnsi="Arial" w:cs="Arial"/>
          <w:sz w:val="20"/>
          <w:szCs w:val="20"/>
        </w:rPr>
        <w:t xml:space="preserve"> được cấp giấy phép là người nộp phí dịch vụ duy trì</w:t>
      </w:r>
      <w:r w:rsidRPr="00EB3D01">
        <w:rPr>
          <w:rFonts w:ascii="Arial" w:hAnsi="Arial" w:cs="Arial"/>
          <w:sz w:val="20"/>
          <w:szCs w:val="20"/>
        </w:rPr>
        <w:t xml:space="preserve"> hệ thống</w:t>
      </w:r>
      <w:r w:rsidR="00D368C5" w:rsidRPr="00EB3D01">
        <w:rPr>
          <w:rFonts w:ascii="Arial" w:hAnsi="Arial" w:cs="Arial"/>
          <w:sz w:val="20"/>
          <w:szCs w:val="20"/>
        </w:rPr>
        <w:t xml:space="preserve"> </w:t>
      </w:r>
      <w:r w:rsidRPr="00EB3D01">
        <w:rPr>
          <w:rFonts w:ascii="Arial" w:hAnsi="Arial" w:cs="Arial"/>
          <w:sz w:val="20"/>
          <w:szCs w:val="20"/>
        </w:rPr>
        <w:t>kiểm tra</w:t>
      </w:r>
      <w:r w:rsidR="00D368C5" w:rsidRPr="00EB3D01">
        <w:rPr>
          <w:rFonts w:ascii="Arial" w:hAnsi="Arial" w:cs="Arial"/>
          <w:sz w:val="20"/>
          <w:szCs w:val="20"/>
        </w:rPr>
        <w:t xml:space="preserve"> trạng thái chứng </w:t>
      </w:r>
      <w:r w:rsidR="00D368C5" w:rsidRPr="00EB3D01">
        <w:rPr>
          <w:rFonts w:ascii="Arial" w:hAnsi="Arial" w:cs="Arial"/>
          <w:sz w:val="20"/>
          <w:szCs w:val="20"/>
        </w:rPr>
        <w:lastRenderedPageBreak/>
        <w:t xml:space="preserve">thư chữ ký số theo </w:t>
      </w:r>
      <w:r w:rsidRPr="00EB3D01">
        <w:rPr>
          <w:rFonts w:ascii="Arial" w:hAnsi="Arial" w:cs="Arial"/>
          <w:sz w:val="20"/>
          <w:szCs w:val="20"/>
        </w:rPr>
        <w:t>quy định</w:t>
      </w:r>
      <w:r w:rsidR="00D368C5" w:rsidRPr="00EB3D01">
        <w:rPr>
          <w:rFonts w:ascii="Arial" w:hAnsi="Arial" w:cs="Arial"/>
          <w:sz w:val="20"/>
          <w:szCs w:val="20"/>
        </w:rPr>
        <w:t xml:space="preserve"> tại Thông tư này.</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3. Tổ chức thu phí</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sz w:val="20"/>
          <w:szCs w:val="20"/>
        </w:rPr>
        <w:t xml:space="preserve">Tổ chức cung cấp dịch vụ chứng thực điện tử quốc gia theo </w:t>
      </w:r>
      <w:r w:rsidR="00C75D4E" w:rsidRPr="00EB3D01">
        <w:rPr>
          <w:rFonts w:ascii="Arial" w:hAnsi="Arial" w:cs="Arial"/>
          <w:sz w:val="20"/>
          <w:szCs w:val="20"/>
        </w:rPr>
        <w:t>quy định</w:t>
      </w:r>
      <w:r w:rsidRPr="00EB3D01">
        <w:rPr>
          <w:rFonts w:ascii="Arial" w:hAnsi="Arial" w:cs="Arial"/>
          <w:sz w:val="20"/>
          <w:szCs w:val="20"/>
        </w:rPr>
        <w:t xml:space="preserve"> của pháp luật về giao dịch điện tử</w:t>
      </w:r>
      <w:r w:rsidR="00C75D4E" w:rsidRPr="00EB3D01">
        <w:rPr>
          <w:rFonts w:ascii="Arial" w:hAnsi="Arial" w:cs="Arial"/>
          <w:sz w:val="20"/>
          <w:szCs w:val="20"/>
        </w:rPr>
        <w:t xml:space="preserve"> là tổ</w:t>
      </w:r>
      <w:r w:rsidRPr="00EB3D01">
        <w:rPr>
          <w:rFonts w:ascii="Arial" w:hAnsi="Arial" w:cs="Arial"/>
          <w:sz w:val="20"/>
          <w:szCs w:val="20"/>
        </w:rPr>
        <w:t xml:space="preserve"> chức thu phí theo </w:t>
      </w:r>
      <w:r w:rsidR="00C75D4E" w:rsidRPr="00EB3D01">
        <w:rPr>
          <w:rFonts w:ascii="Arial" w:hAnsi="Arial" w:cs="Arial"/>
          <w:sz w:val="20"/>
          <w:szCs w:val="20"/>
        </w:rPr>
        <w:t>quy định</w:t>
      </w:r>
      <w:r w:rsidRPr="00EB3D01">
        <w:rPr>
          <w:rFonts w:ascii="Arial" w:hAnsi="Arial" w:cs="Arial"/>
          <w:sz w:val="20"/>
          <w:szCs w:val="20"/>
        </w:rPr>
        <w:t xml:space="preserve"> tại Thông tư này.</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4. Mức thu phí</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sz w:val="20"/>
          <w:szCs w:val="20"/>
        </w:rPr>
        <w:t xml:space="preserve">Mức thu phí dịch vụ duy trì hệ thống </w:t>
      </w:r>
      <w:r w:rsidR="00C75D4E" w:rsidRPr="00EB3D01">
        <w:rPr>
          <w:rFonts w:ascii="Arial" w:hAnsi="Arial" w:cs="Arial"/>
          <w:sz w:val="20"/>
          <w:szCs w:val="20"/>
        </w:rPr>
        <w:t>kiểm tra</w:t>
      </w:r>
      <w:r w:rsidRPr="00EB3D01">
        <w:rPr>
          <w:rFonts w:ascii="Arial" w:hAnsi="Arial" w:cs="Arial"/>
          <w:sz w:val="20"/>
          <w:szCs w:val="20"/>
        </w:rPr>
        <w:t xml:space="preserve"> trạng thái chứng thư </w:t>
      </w:r>
      <w:r w:rsidR="00C75D4E" w:rsidRPr="00EB3D01">
        <w:rPr>
          <w:rFonts w:ascii="Arial" w:hAnsi="Arial" w:cs="Arial"/>
          <w:sz w:val="20"/>
          <w:szCs w:val="20"/>
        </w:rPr>
        <w:t>chữ ký</w:t>
      </w:r>
      <w:r w:rsidRPr="00EB3D01">
        <w:rPr>
          <w:rFonts w:ascii="Arial" w:hAnsi="Arial" w:cs="Arial"/>
          <w:sz w:val="20"/>
          <w:szCs w:val="20"/>
        </w:rPr>
        <w:t xml:space="preserve"> số được quy định như sau:</w:t>
      </w:r>
    </w:p>
    <w:p w:rsidR="00D368C5" w:rsidRPr="00EB3D01" w:rsidRDefault="00C75D4E" w:rsidP="00EB3D01">
      <w:pPr>
        <w:spacing w:after="120"/>
        <w:ind w:firstLine="720"/>
        <w:jc w:val="both"/>
        <w:rPr>
          <w:rFonts w:ascii="Arial" w:hAnsi="Arial" w:cs="Arial"/>
          <w:sz w:val="20"/>
          <w:szCs w:val="20"/>
        </w:rPr>
      </w:pPr>
      <w:bookmarkStart w:id="7" w:name="bookmark9"/>
      <w:bookmarkEnd w:id="7"/>
      <w:r w:rsidRPr="00EB3D01">
        <w:rPr>
          <w:rFonts w:ascii="Arial" w:hAnsi="Arial" w:cs="Arial"/>
          <w:sz w:val="20"/>
          <w:szCs w:val="20"/>
          <w:lang w:val="en-US"/>
        </w:rPr>
        <w:t xml:space="preserve">1. </w:t>
      </w:r>
      <w:r w:rsidR="00D368C5" w:rsidRPr="00EB3D01">
        <w:rPr>
          <w:rFonts w:ascii="Arial" w:hAnsi="Arial" w:cs="Arial"/>
          <w:sz w:val="20"/>
          <w:szCs w:val="20"/>
        </w:rPr>
        <w:t>Đối với dịch vụ chứng thực chữ ký số</w:t>
      </w:r>
      <w:r w:rsidR="003E388F">
        <w:rPr>
          <w:rFonts w:ascii="Arial" w:hAnsi="Arial" w:cs="Arial"/>
          <w:sz w:val="20"/>
          <w:szCs w:val="20"/>
        </w:rPr>
        <w:t xml:space="preserve"> c</w:t>
      </w:r>
      <w:r w:rsidR="003E388F">
        <w:rPr>
          <w:rFonts w:ascii="Arial" w:hAnsi="Arial" w:cs="Arial"/>
          <w:sz w:val="20"/>
          <w:szCs w:val="20"/>
          <w:lang w:val="en-US"/>
        </w:rPr>
        <w:t>ô</w:t>
      </w:r>
      <w:bookmarkStart w:id="8" w:name="_GoBack"/>
      <w:bookmarkEnd w:id="8"/>
      <w:r w:rsidR="00D368C5" w:rsidRPr="00EB3D01">
        <w:rPr>
          <w:rFonts w:ascii="Arial" w:hAnsi="Arial" w:cs="Arial"/>
          <w:sz w:val="20"/>
          <w:szCs w:val="20"/>
        </w:rPr>
        <w:t>ng cộng: 3.000 đồ</w:t>
      </w:r>
      <w:r w:rsidRPr="00EB3D01">
        <w:rPr>
          <w:rFonts w:ascii="Arial" w:hAnsi="Arial" w:cs="Arial"/>
          <w:sz w:val="20"/>
          <w:szCs w:val="20"/>
        </w:rPr>
        <w:t>ng/tháng/0</w:t>
      </w:r>
      <w:r w:rsidR="00D368C5" w:rsidRPr="00EB3D01">
        <w:rPr>
          <w:rFonts w:ascii="Arial" w:hAnsi="Arial" w:cs="Arial"/>
          <w:sz w:val="20"/>
          <w:szCs w:val="20"/>
        </w:rPr>
        <w:t xml:space="preserve">1 chứng thư </w:t>
      </w:r>
      <w:r w:rsidRPr="00EB3D01">
        <w:rPr>
          <w:rFonts w:ascii="Arial" w:hAnsi="Arial" w:cs="Arial"/>
          <w:sz w:val="20"/>
          <w:szCs w:val="20"/>
        </w:rPr>
        <w:t>chữ ký</w:t>
      </w:r>
      <w:r w:rsidR="00D368C5" w:rsidRPr="00EB3D01">
        <w:rPr>
          <w:rFonts w:ascii="Arial" w:hAnsi="Arial" w:cs="Arial"/>
          <w:sz w:val="20"/>
          <w:szCs w:val="20"/>
        </w:rPr>
        <w:t xml:space="preserve"> số công cộng của </w:t>
      </w:r>
      <w:r w:rsidRPr="00EB3D01">
        <w:rPr>
          <w:rFonts w:ascii="Arial" w:hAnsi="Arial" w:cs="Arial"/>
          <w:sz w:val="20"/>
          <w:szCs w:val="20"/>
        </w:rPr>
        <w:t>tổ chức</w:t>
      </w:r>
      <w:r w:rsidR="00D368C5" w:rsidRPr="00EB3D01">
        <w:rPr>
          <w:rFonts w:ascii="Arial" w:hAnsi="Arial" w:cs="Arial"/>
          <w:sz w:val="20"/>
          <w:szCs w:val="20"/>
        </w:rPr>
        <w:t xml:space="preserve"> cung cấp dịch vụ ch</w:t>
      </w:r>
      <w:r w:rsidRPr="00EB3D01">
        <w:rPr>
          <w:rFonts w:ascii="Arial" w:hAnsi="Arial" w:cs="Arial"/>
          <w:sz w:val="20"/>
          <w:szCs w:val="20"/>
          <w:lang w:val="en-US"/>
        </w:rPr>
        <w:t>ứ</w:t>
      </w:r>
      <w:r w:rsidR="00D368C5" w:rsidRPr="00EB3D01">
        <w:rPr>
          <w:rFonts w:ascii="Arial" w:hAnsi="Arial" w:cs="Arial"/>
          <w:sz w:val="20"/>
          <w:szCs w:val="20"/>
        </w:rPr>
        <w:t xml:space="preserve">ng thực </w:t>
      </w:r>
      <w:r w:rsidRPr="00EB3D01">
        <w:rPr>
          <w:rFonts w:ascii="Arial" w:hAnsi="Arial" w:cs="Arial"/>
          <w:sz w:val="20"/>
          <w:szCs w:val="20"/>
        </w:rPr>
        <w:t>chữ ký số</w:t>
      </w:r>
      <w:r w:rsidR="00D368C5" w:rsidRPr="00EB3D01">
        <w:rPr>
          <w:rFonts w:ascii="Arial" w:hAnsi="Arial" w:cs="Arial"/>
          <w:sz w:val="20"/>
          <w:szCs w:val="20"/>
        </w:rPr>
        <w:t xml:space="preserve"> công cộng </w:t>
      </w:r>
      <w:r w:rsidRPr="00EB3D01">
        <w:rPr>
          <w:rFonts w:ascii="Arial" w:hAnsi="Arial" w:cs="Arial"/>
          <w:sz w:val="20"/>
          <w:szCs w:val="20"/>
        </w:rPr>
        <w:t>cấp</w:t>
      </w:r>
      <w:r w:rsidR="00D368C5" w:rsidRPr="00EB3D01">
        <w:rPr>
          <w:rFonts w:ascii="Arial" w:hAnsi="Arial" w:cs="Arial"/>
          <w:sz w:val="20"/>
          <w:szCs w:val="20"/>
        </w:rPr>
        <w:t xml:space="preserve"> cho thuê bao là t</w:t>
      </w:r>
      <w:r w:rsidRPr="00EB3D01">
        <w:rPr>
          <w:rFonts w:ascii="Arial" w:hAnsi="Arial" w:cs="Arial"/>
          <w:sz w:val="20"/>
          <w:szCs w:val="20"/>
        </w:rPr>
        <w:t>ổ</w:t>
      </w:r>
      <w:r w:rsidR="00D368C5" w:rsidRPr="00EB3D01">
        <w:rPr>
          <w:rFonts w:ascii="Arial" w:hAnsi="Arial" w:cs="Arial"/>
          <w:sz w:val="20"/>
          <w:szCs w:val="20"/>
        </w:rPr>
        <w:t xml:space="preserve"> chức, doanh nghiệp.</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sz w:val="20"/>
          <w:szCs w:val="20"/>
        </w:rPr>
        <w:t xml:space="preserve">Thời gian tính phí từ tháng chứng thư </w:t>
      </w:r>
      <w:r w:rsidR="00C75D4E" w:rsidRPr="00EB3D01">
        <w:rPr>
          <w:rFonts w:ascii="Arial" w:hAnsi="Arial" w:cs="Arial"/>
          <w:sz w:val="20"/>
          <w:szCs w:val="20"/>
        </w:rPr>
        <w:t>chữ ký số</w:t>
      </w:r>
      <w:r w:rsidRPr="00EB3D01">
        <w:rPr>
          <w:rFonts w:ascii="Arial" w:hAnsi="Arial" w:cs="Arial"/>
          <w:sz w:val="20"/>
          <w:szCs w:val="20"/>
        </w:rPr>
        <w:t xml:space="preserve"> công cộng cấp cho thuê bao có hiệu lực </w:t>
      </w:r>
      <w:r w:rsidR="00C75D4E" w:rsidRPr="00EB3D01">
        <w:rPr>
          <w:rFonts w:ascii="Arial" w:hAnsi="Arial" w:cs="Arial"/>
          <w:sz w:val="20"/>
          <w:szCs w:val="20"/>
        </w:rPr>
        <w:t>đến</w:t>
      </w:r>
      <w:r w:rsidRPr="00EB3D01">
        <w:rPr>
          <w:rFonts w:ascii="Arial" w:hAnsi="Arial" w:cs="Arial"/>
          <w:sz w:val="20"/>
          <w:szCs w:val="20"/>
        </w:rPr>
        <w:t xml:space="preserve"> tháng trước liền k</w:t>
      </w:r>
      <w:r w:rsidR="00C75D4E" w:rsidRPr="00EB3D01">
        <w:rPr>
          <w:rFonts w:ascii="Arial" w:hAnsi="Arial" w:cs="Arial"/>
          <w:sz w:val="20"/>
          <w:szCs w:val="20"/>
          <w:lang w:val="en-US"/>
        </w:rPr>
        <w:t>ề</w:t>
      </w:r>
      <w:r w:rsidRPr="00EB3D01">
        <w:rPr>
          <w:rFonts w:ascii="Arial" w:hAnsi="Arial" w:cs="Arial"/>
          <w:sz w:val="20"/>
          <w:szCs w:val="20"/>
        </w:rPr>
        <w:t xml:space="preserve"> tháng chứng thư </w:t>
      </w:r>
      <w:r w:rsidR="00C75D4E" w:rsidRPr="00EB3D01">
        <w:rPr>
          <w:rFonts w:ascii="Arial" w:hAnsi="Arial" w:cs="Arial"/>
          <w:sz w:val="20"/>
          <w:szCs w:val="20"/>
        </w:rPr>
        <w:t>chữ ký</w:t>
      </w:r>
      <w:r w:rsidRPr="00EB3D01">
        <w:rPr>
          <w:rFonts w:ascii="Arial" w:hAnsi="Arial" w:cs="Arial"/>
          <w:sz w:val="20"/>
          <w:szCs w:val="20"/>
        </w:rPr>
        <w:t xml:space="preserve"> số công cộng hết hạn hoặc đến tháng chứng thư chữ ký số công cộng bị tạm dừng, thu hồi. Trường hợp chứng thư chữ ký số công cộng có hiệu lực và hết hạn sử dụng hoặc bị tạm dừ</w:t>
      </w:r>
      <w:r w:rsidR="00C75D4E" w:rsidRPr="00EB3D01">
        <w:rPr>
          <w:rFonts w:ascii="Arial" w:hAnsi="Arial" w:cs="Arial"/>
          <w:sz w:val="20"/>
          <w:szCs w:val="20"/>
        </w:rPr>
        <w:t>ng, thu hồ</w:t>
      </w:r>
      <w:r w:rsidRPr="00EB3D01">
        <w:rPr>
          <w:rFonts w:ascii="Arial" w:hAnsi="Arial" w:cs="Arial"/>
          <w:sz w:val="20"/>
          <w:szCs w:val="20"/>
        </w:rPr>
        <w:t>i trong cùng tháng thì tính phí một tháng.</w:t>
      </w:r>
    </w:p>
    <w:p w:rsidR="00D368C5" w:rsidRPr="00EB3D01" w:rsidRDefault="00C75D4E" w:rsidP="00EB3D01">
      <w:pPr>
        <w:spacing w:after="120"/>
        <w:ind w:firstLine="720"/>
        <w:jc w:val="both"/>
        <w:rPr>
          <w:rFonts w:ascii="Arial" w:hAnsi="Arial" w:cs="Arial"/>
          <w:sz w:val="20"/>
          <w:szCs w:val="20"/>
        </w:rPr>
      </w:pPr>
      <w:bookmarkStart w:id="9" w:name="bookmark10"/>
      <w:bookmarkEnd w:id="9"/>
      <w:r w:rsidRPr="00EB3D01">
        <w:rPr>
          <w:rFonts w:ascii="Arial" w:hAnsi="Arial" w:cs="Arial"/>
          <w:sz w:val="20"/>
          <w:szCs w:val="20"/>
          <w:lang w:val="en-US"/>
        </w:rPr>
        <w:t xml:space="preserve">2. </w:t>
      </w:r>
      <w:r w:rsidR="00D368C5" w:rsidRPr="00EB3D01">
        <w:rPr>
          <w:rFonts w:ascii="Arial" w:hAnsi="Arial" w:cs="Arial"/>
          <w:sz w:val="20"/>
          <w:szCs w:val="20"/>
        </w:rPr>
        <w:t xml:space="preserve">Đối với dịch vụ cấp dấu thời gian và dịch vụ chứng thực thông </w:t>
      </w:r>
      <w:r w:rsidR="00615E9E">
        <w:rPr>
          <w:rFonts w:ascii="Arial" w:hAnsi="Arial" w:cs="Arial"/>
          <w:sz w:val="20"/>
          <w:szCs w:val="20"/>
          <w:lang w:val="en-US"/>
        </w:rPr>
        <w:t>đ</w:t>
      </w:r>
      <w:r w:rsidR="00D368C5" w:rsidRPr="00EB3D01">
        <w:rPr>
          <w:rFonts w:ascii="Arial" w:hAnsi="Arial" w:cs="Arial"/>
          <w:sz w:val="20"/>
          <w:szCs w:val="20"/>
        </w:rPr>
        <w:t xml:space="preserve">iệp </w:t>
      </w:r>
      <w:r w:rsidRPr="00EB3D01">
        <w:rPr>
          <w:rFonts w:ascii="Arial" w:hAnsi="Arial" w:cs="Arial"/>
          <w:sz w:val="20"/>
          <w:szCs w:val="20"/>
        </w:rPr>
        <w:t>dữ liệu</w:t>
      </w:r>
      <w:r w:rsidR="00D368C5" w:rsidRPr="00EB3D01">
        <w:rPr>
          <w:rFonts w:ascii="Arial" w:hAnsi="Arial" w:cs="Arial"/>
          <w:sz w:val="20"/>
          <w:szCs w:val="20"/>
        </w:rPr>
        <w:t xml:space="preserve">: 4.200.000 đồng/tháng/01 chứng thư </w:t>
      </w:r>
      <w:r w:rsidRPr="00EB3D01">
        <w:rPr>
          <w:rFonts w:ascii="Arial" w:hAnsi="Arial" w:cs="Arial"/>
          <w:sz w:val="20"/>
          <w:szCs w:val="20"/>
        </w:rPr>
        <w:t>chữ ký số</w:t>
      </w:r>
      <w:r w:rsidR="00D368C5" w:rsidRPr="00EB3D01">
        <w:rPr>
          <w:rFonts w:ascii="Arial" w:hAnsi="Arial" w:cs="Arial"/>
          <w:sz w:val="20"/>
          <w:szCs w:val="20"/>
        </w:rPr>
        <w:t xml:space="preserve"> cho dịch vụ </w:t>
      </w:r>
      <w:r w:rsidRPr="00EB3D01">
        <w:rPr>
          <w:rFonts w:ascii="Arial" w:hAnsi="Arial" w:cs="Arial"/>
          <w:sz w:val="20"/>
          <w:szCs w:val="20"/>
          <w:lang w:val="en-US"/>
        </w:rPr>
        <w:t>cấp dấu</w:t>
      </w:r>
      <w:r w:rsidR="00D368C5" w:rsidRPr="00EB3D01">
        <w:rPr>
          <w:rFonts w:ascii="Arial" w:hAnsi="Arial" w:cs="Arial"/>
          <w:sz w:val="20"/>
          <w:szCs w:val="20"/>
        </w:rPr>
        <w:t xml:space="preserve"> thời gian, dịch vụ chứng thực thông điệp </w:t>
      </w:r>
      <w:r w:rsidRPr="00EB3D01">
        <w:rPr>
          <w:rFonts w:ascii="Arial" w:hAnsi="Arial" w:cs="Arial"/>
          <w:sz w:val="20"/>
          <w:szCs w:val="20"/>
        </w:rPr>
        <w:t>dữ liệu</w:t>
      </w:r>
      <w:r w:rsidR="00D368C5" w:rsidRPr="00EB3D01">
        <w:rPr>
          <w:rFonts w:ascii="Arial" w:hAnsi="Arial" w:cs="Arial"/>
          <w:sz w:val="20"/>
          <w:szCs w:val="20"/>
        </w:rPr>
        <w:t xml:space="preserve"> do </w:t>
      </w:r>
      <w:r w:rsidRPr="00EB3D01">
        <w:rPr>
          <w:rFonts w:ascii="Arial" w:hAnsi="Arial" w:cs="Arial"/>
          <w:sz w:val="20"/>
          <w:szCs w:val="20"/>
        </w:rPr>
        <w:t>tổ chức</w:t>
      </w:r>
      <w:r w:rsidR="00D368C5" w:rsidRPr="00EB3D01">
        <w:rPr>
          <w:rFonts w:ascii="Arial" w:hAnsi="Arial" w:cs="Arial"/>
          <w:sz w:val="20"/>
          <w:szCs w:val="20"/>
        </w:rPr>
        <w:t xml:space="preserve"> cung cấp dịch vụ chứng thực </w:t>
      </w:r>
      <w:r w:rsidRPr="00EB3D01">
        <w:rPr>
          <w:rFonts w:ascii="Arial" w:hAnsi="Arial" w:cs="Arial"/>
          <w:sz w:val="20"/>
          <w:szCs w:val="20"/>
        </w:rPr>
        <w:t>điện tử</w:t>
      </w:r>
      <w:r w:rsidR="00D368C5" w:rsidRPr="00EB3D01">
        <w:rPr>
          <w:rFonts w:ascii="Arial" w:hAnsi="Arial" w:cs="Arial"/>
          <w:sz w:val="20"/>
          <w:szCs w:val="20"/>
        </w:rPr>
        <w:t xml:space="preserve"> quố</w:t>
      </w:r>
      <w:r w:rsidRPr="00EB3D01">
        <w:rPr>
          <w:rFonts w:ascii="Arial" w:hAnsi="Arial" w:cs="Arial"/>
          <w:sz w:val="20"/>
          <w:szCs w:val="20"/>
        </w:rPr>
        <w:t>c gia cấ</w:t>
      </w:r>
      <w:r w:rsidR="00D368C5" w:rsidRPr="00EB3D01">
        <w:rPr>
          <w:rFonts w:ascii="Arial" w:hAnsi="Arial" w:cs="Arial"/>
          <w:sz w:val="20"/>
          <w:szCs w:val="20"/>
        </w:rPr>
        <w:t xml:space="preserve">p cho </w:t>
      </w:r>
      <w:r w:rsidRPr="00EB3D01">
        <w:rPr>
          <w:rFonts w:ascii="Arial" w:hAnsi="Arial" w:cs="Arial"/>
          <w:sz w:val="20"/>
          <w:szCs w:val="20"/>
        </w:rPr>
        <w:t>tổ chức</w:t>
      </w:r>
      <w:r w:rsidR="00D368C5" w:rsidRPr="00EB3D01">
        <w:rPr>
          <w:rFonts w:ascii="Arial" w:hAnsi="Arial" w:cs="Arial"/>
          <w:sz w:val="20"/>
          <w:szCs w:val="20"/>
        </w:rPr>
        <w:t xml:space="preserve"> cung </w:t>
      </w:r>
      <w:r w:rsidRPr="00EB3D01">
        <w:rPr>
          <w:rFonts w:ascii="Arial" w:hAnsi="Arial" w:cs="Arial"/>
          <w:sz w:val="20"/>
          <w:szCs w:val="20"/>
        </w:rPr>
        <w:t>cấp</w:t>
      </w:r>
      <w:r w:rsidR="00D368C5" w:rsidRPr="00EB3D01">
        <w:rPr>
          <w:rFonts w:ascii="Arial" w:hAnsi="Arial" w:cs="Arial"/>
          <w:sz w:val="20"/>
          <w:szCs w:val="20"/>
        </w:rPr>
        <w:t xml:space="preserve"> dịch vụ tin cậy.</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sz w:val="20"/>
          <w:szCs w:val="20"/>
        </w:rPr>
        <w:t>Thời gian tính phí làm tròn từ tháng ch</w:t>
      </w:r>
      <w:r w:rsidR="00C75D4E" w:rsidRPr="00EB3D01">
        <w:rPr>
          <w:rFonts w:ascii="Arial" w:hAnsi="Arial" w:cs="Arial"/>
          <w:sz w:val="20"/>
          <w:szCs w:val="20"/>
          <w:lang w:val="en-US"/>
        </w:rPr>
        <w:t>ứ</w:t>
      </w:r>
      <w:r w:rsidRPr="00EB3D01">
        <w:rPr>
          <w:rFonts w:ascii="Arial" w:hAnsi="Arial" w:cs="Arial"/>
          <w:sz w:val="20"/>
          <w:szCs w:val="20"/>
        </w:rPr>
        <w:t>ng thư chữ ký số cho dịch vụ cấp d</w:t>
      </w:r>
      <w:r w:rsidR="00C75D4E" w:rsidRPr="00EB3D01">
        <w:rPr>
          <w:rFonts w:ascii="Arial" w:hAnsi="Arial" w:cs="Arial"/>
          <w:sz w:val="20"/>
          <w:szCs w:val="20"/>
          <w:lang w:val="en-US"/>
        </w:rPr>
        <w:t>ấ</w:t>
      </w:r>
      <w:r w:rsidRPr="00EB3D01">
        <w:rPr>
          <w:rFonts w:ascii="Arial" w:hAnsi="Arial" w:cs="Arial"/>
          <w:sz w:val="20"/>
          <w:szCs w:val="20"/>
        </w:rPr>
        <w:t xml:space="preserve">u thời gian, dịch vụ chứng thực thông </w:t>
      </w:r>
      <w:r w:rsidR="00C75D4E" w:rsidRPr="00EB3D01">
        <w:rPr>
          <w:rFonts w:ascii="Arial" w:hAnsi="Arial" w:cs="Arial"/>
          <w:sz w:val="20"/>
          <w:szCs w:val="20"/>
          <w:lang w:val="en-US"/>
        </w:rPr>
        <w:t>đ</w:t>
      </w:r>
      <w:r w:rsidRPr="00EB3D01">
        <w:rPr>
          <w:rFonts w:ascii="Arial" w:hAnsi="Arial" w:cs="Arial"/>
          <w:sz w:val="20"/>
          <w:szCs w:val="20"/>
        </w:rPr>
        <w:t>iệp dữ</w:t>
      </w:r>
      <w:r w:rsidR="00615E9E">
        <w:rPr>
          <w:rFonts w:ascii="Arial" w:hAnsi="Arial" w:cs="Arial"/>
          <w:sz w:val="20"/>
          <w:szCs w:val="20"/>
        </w:rPr>
        <w:t xml:space="preserve"> liệ</w:t>
      </w:r>
      <w:r w:rsidRPr="00EB3D01">
        <w:rPr>
          <w:rFonts w:ascii="Arial" w:hAnsi="Arial" w:cs="Arial"/>
          <w:sz w:val="20"/>
          <w:szCs w:val="20"/>
        </w:rPr>
        <w:t xml:space="preserve">u </w:t>
      </w:r>
      <w:r w:rsidR="00C75D4E" w:rsidRPr="00EB3D01">
        <w:rPr>
          <w:rFonts w:ascii="Arial" w:hAnsi="Arial" w:cs="Arial"/>
          <w:sz w:val="20"/>
          <w:szCs w:val="20"/>
          <w:lang w:val="en-US"/>
        </w:rPr>
        <w:t>đ</w:t>
      </w:r>
      <w:r w:rsidRPr="00EB3D01">
        <w:rPr>
          <w:rFonts w:ascii="Arial" w:hAnsi="Arial" w:cs="Arial"/>
          <w:sz w:val="20"/>
          <w:szCs w:val="20"/>
        </w:rPr>
        <w:t xml:space="preserve">ược tổ chức cung cấp dịch vụ chứng thực </w:t>
      </w:r>
      <w:r w:rsidR="00C75D4E" w:rsidRPr="00EB3D01">
        <w:rPr>
          <w:rFonts w:ascii="Arial" w:hAnsi="Arial" w:cs="Arial"/>
          <w:sz w:val="20"/>
          <w:szCs w:val="20"/>
        </w:rPr>
        <w:t>điện tử</w:t>
      </w:r>
      <w:r w:rsidRPr="00EB3D01">
        <w:rPr>
          <w:rFonts w:ascii="Arial" w:hAnsi="Arial" w:cs="Arial"/>
          <w:sz w:val="20"/>
          <w:szCs w:val="20"/>
        </w:rPr>
        <w:t xml:space="preserve"> </w:t>
      </w:r>
      <w:r w:rsidR="00C75D4E" w:rsidRPr="00EB3D01">
        <w:rPr>
          <w:rFonts w:ascii="Arial" w:hAnsi="Arial" w:cs="Arial"/>
          <w:sz w:val="20"/>
          <w:szCs w:val="20"/>
        </w:rPr>
        <w:t>quốc gia</w:t>
      </w:r>
      <w:r w:rsidRPr="00EB3D01">
        <w:rPr>
          <w:rFonts w:ascii="Arial" w:hAnsi="Arial" w:cs="Arial"/>
          <w:sz w:val="20"/>
          <w:szCs w:val="20"/>
        </w:rPr>
        <w:t xml:space="preserve"> </w:t>
      </w:r>
      <w:r w:rsidR="00C75D4E" w:rsidRPr="00EB3D01">
        <w:rPr>
          <w:rFonts w:ascii="Arial" w:hAnsi="Arial" w:cs="Arial"/>
          <w:sz w:val="20"/>
          <w:szCs w:val="20"/>
        </w:rPr>
        <w:t>cấp</w:t>
      </w:r>
      <w:r w:rsidRPr="00EB3D01">
        <w:rPr>
          <w:rFonts w:ascii="Arial" w:hAnsi="Arial" w:cs="Arial"/>
          <w:sz w:val="20"/>
          <w:szCs w:val="20"/>
        </w:rPr>
        <w:t xml:space="preserve"> cho </w:t>
      </w:r>
      <w:r w:rsidR="00C75D4E" w:rsidRPr="00EB3D01">
        <w:rPr>
          <w:rFonts w:ascii="Arial" w:hAnsi="Arial" w:cs="Arial"/>
          <w:sz w:val="20"/>
          <w:szCs w:val="20"/>
        </w:rPr>
        <w:t>tổ chức</w:t>
      </w:r>
      <w:r w:rsidRPr="00EB3D01">
        <w:rPr>
          <w:rFonts w:ascii="Arial" w:hAnsi="Arial" w:cs="Arial"/>
          <w:sz w:val="20"/>
          <w:szCs w:val="20"/>
        </w:rPr>
        <w:t xml:space="preserve"> cung cấp dịch vụ tin cậy đến tháng trước liền k</w:t>
      </w:r>
      <w:r w:rsidR="00C75D4E" w:rsidRPr="00EB3D01">
        <w:rPr>
          <w:rFonts w:ascii="Arial" w:hAnsi="Arial" w:cs="Arial"/>
          <w:sz w:val="20"/>
          <w:szCs w:val="20"/>
          <w:lang w:val="en-US"/>
        </w:rPr>
        <w:t>ề</w:t>
      </w:r>
      <w:r w:rsidRPr="00EB3D01">
        <w:rPr>
          <w:rFonts w:ascii="Arial" w:hAnsi="Arial" w:cs="Arial"/>
          <w:sz w:val="20"/>
          <w:szCs w:val="20"/>
        </w:rPr>
        <w:t xml:space="preserve"> tháng chứng thư </w:t>
      </w:r>
      <w:r w:rsidR="00C75D4E" w:rsidRPr="00EB3D01">
        <w:rPr>
          <w:rFonts w:ascii="Arial" w:hAnsi="Arial" w:cs="Arial"/>
          <w:sz w:val="20"/>
          <w:szCs w:val="20"/>
        </w:rPr>
        <w:t>chữ ký</w:t>
      </w:r>
      <w:r w:rsidRPr="00EB3D01">
        <w:rPr>
          <w:rFonts w:ascii="Arial" w:hAnsi="Arial" w:cs="Arial"/>
          <w:sz w:val="20"/>
          <w:szCs w:val="20"/>
        </w:rPr>
        <w:t xml:space="preserve"> số này hết hạn hoặc </w:t>
      </w:r>
      <w:r w:rsidR="00C75D4E" w:rsidRPr="00EB3D01">
        <w:rPr>
          <w:rFonts w:ascii="Arial" w:hAnsi="Arial" w:cs="Arial"/>
          <w:sz w:val="20"/>
          <w:szCs w:val="20"/>
        </w:rPr>
        <w:t>đến</w:t>
      </w:r>
      <w:r w:rsidRPr="00EB3D01">
        <w:rPr>
          <w:rFonts w:ascii="Arial" w:hAnsi="Arial" w:cs="Arial"/>
          <w:sz w:val="20"/>
          <w:szCs w:val="20"/>
        </w:rPr>
        <w:t xml:space="preserve"> tháng chứng thư </w:t>
      </w:r>
      <w:r w:rsidR="00C75D4E" w:rsidRPr="00EB3D01">
        <w:rPr>
          <w:rFonts w:ascii="Arial" w:hAnsi="Arial" w:cs="Arial"/>
          <w:sz w:val="20"/>
          <w:szCs w:val="20"/>
        </w:rPr>
        <w:t>chữ ký</w:t>
      </w:r>
      <w:r w:rsidRPr="00EB3D01">
        <w:rPr>
          <w:rFonts w:ascii="Arial" w:hAnsi="Arial" w:cs="Arial"/>
          <w:sz w:val="20"/>
          <w:szCs w:val="20"/>
        </w:rPr>
        <w:t xml:space="preserve"> số này bị tạm dừng, thu hồi.</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5. Kê khai, nộp phí</w:t>
      </w:r>
    </w:p>
    <w:p w:rsidR="00D368C5" w:rsidRPr="00EB3D01" w:rsidRDefault="00C75D4E" w:rsidP="00EB3D01">
      <w:pPr>
        <w:spacing w:after="120"/>
        <w:ind w:firstLine="720"/>
        <w:jc w:val="both"/>
        <w:rPr>
          <w:rFonts w:ascii="Arial" w:hAnsi="Arial" w:cs="Arial"/>
          <w:sz w:val="20"/>
          <w:szCs w:val="20"/>
        </w:rPr>
      </w:pPr>
      <w:bookmarkStart w:id="10" w:name="bookmark11"/>
      <w:bookmarkEnd w:id="10"/>
      <w:r w:rsidRPr="00EB3D01">
        <w:rPr>
          <w:rFonts w:ascii="Arial" w:hAnsi="Arial" w:cs="Arial"/>
          <w:sz w:val="20"/>
          <w:szCs w:val="20"/>
          <w:lang w:val="en-US"/>
        </w:rPr>
        <w:t xml:space="preserve">1. </w:t>
      </w:r>
      <w:r w:rsidRPr="00EB3D01">
        <w:rPr>
          <w:rFonts w:ascii="Arial" w:hAnsi="Arial" w:cs="Arial"/>
          <w:sz w:val="20"/>
          <w:szCs w:val="20"/>
        </w:rPr>
        <w:t>Đố</w:t>
      </w:r>
      <w:r w:rsidR="00D368C5" w:rsidRPr="00EB3D01">
        <w:rPr>
          <w:rFonts w:ascii="Arial" w:hAnsi="Arial" w:cs="Arial"/>
          <w:sz w:val="20"/>
          <w:szCs w:val="20"/>
        </w:rPr>
        <w:t>i với người nộp phí</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sz w:val="20"/>
          <w:szCs w:val="20"/>
        </w:rPr>
        <w:t xml:space="preserve">Người nộp phí thực hiện nộp phí dịch vụ duy trì hệ thống kiểm tra trạng thái chứng thư chữ ký số theo quý, chậm nhất là ngày cuối cùng của tháng đầu tiên của quý tiếp theo cho </w:t>
      </w:r>
      <w:r w:rsidR="00C75D4E" w:rsidRPr="00EB3D01">
        <w:rPr>
          <w:rFonts w:ascii="Arial" w:hAnsi="Arial" w:cs="Arial"/>
          <w:sz w:val="20"/>
          <w:szCs w:val="20"/>
        </w:rPr>
        <w:t>tổ chức</w:t>
      </w:r>
      <w:r w:rsidRPr="00EB3D01">
        <w:rPr>
          <w:rFonts w:ascii="Arial" w:hAnsi="Arial" w:cs="Arial"/>
          <w:sz w:val="20"/>
          <w:szCs w:val="20"/>
        </w:rPr>
        <w:t xml:space="preserve"> thu phí theo hình thức quy định tại Thông tư số 74/2022/TT-BTC ngày 22 tháng 12 năm 2022 của Bộ trưởng Bộ Tài chính quy định về hình thức, thời hạn thu, nộp, kê khai các khoản phí, lệ phí thuộc </w:t>
      </w:r>
      <w:r w:rsidR="00C75D4E" w:rsidRPr="00EB3D01">
        <w:rPr>
          <w:rFonts w:ascii="Arial" w:hAnsi="Arial" w:cs="Arial"/>
          <w:sz w:val="20"/>
          <w:szCs w:val="20"/>
          <w:lang w:val="en-US"/>
        </w:rPr>
        <w:t>thẩm quyền</w:t>
      </w:r>
      <w:r w:rsidRPr="00EB3D01">
        <w:rPr>
          <w:rFonts w:ascii="Arial" w:hAnsi="Arial" w:cs="Arial"/>
          <w:sz w:val="20"/>
          <w:szCs w:val="20"/>
        </w:rPr>
        <w:t xml:space="preserve"> quy định của Bộ Tài chính.</w:t>
      </w:r>
    </w:p>
    <w:p w:rsidR="00D368C5" w:rsidRPr="00EB3D01" w:rsidRDefault="00C75D4E" w:rsidP="00EB3D01">
      <w:pPr>
        <w:spacing w:after="120"/>
        <w:ind w:firstLine="720"/>
        <w:jc w:val="both"/>
        <w:rPr>
          <w:rFonts w:ascii="Arial" w:hAnsi="Arial" w:cs="Arial"/>
          <w:sz w:val="20"/>
          <w:szCs w:val="20"/>
        </w:rPr>
      </w:pPr>
      <w:bookmarkStart w:id="11" w:name="bookmark12"/>
      <w:bookmarkEnd w:id="11"/>
      <w:r w:rsidRPr="00EB3D01">
        <w:rPr>
          <w:rFonts w:ascii="Arial" w:hAnsi="Arial" w:cs="Arial"/>
          <w:sz w:val="20"/>
          <w:szCs w:val="20"/>
          <w:lang w:val="en-US"/>
        </w:rPr>
        <w:t xml:space="preserve">2. </w:t>
      </w:r>
      <w:r w:rsidR="00D368C5" w:rsidRPr="00EB3D01">
        <w:rPr>
          <w:rFonts w:ascii="Arial" w:hAnsi="Arial" w:cs="Arial"/>
          <w:sz w:val="20"/>
          <w:szCs w:val="20"/>
        </w:rPr>
        <w:t xml:space="preserve">Đối với </w:t>
      </w:r>
      <w:r w:rsidRPr="00EB3D01">
        <w:rPr>
          <w:rFonts w:ascii="Arial" w:hAnsi="Arial" w:cs="Arial"/>
          <w:sz w:val="20"/>
          <w:szCs w:val="20"/>
        </w:rPr>
        <w:t>tổ chức</w:t>
      </w:r>
      <w:r w:rsidR="00D368C5" w:rsidRPr="00EB3D01">
        <w:rPr>
          <w:rFonts w:ascii="Arial" w:hAnsi="Arial" w:cs="Arial"/>
          <w:sz w:val="20"/>
          <w:szCs w:val="20"/>
        </w:rPr>
        <w:t xml:space="preserve"> thu phí</w:t>
      </w:r>
    </w:p>
    <w:p w:rsidR="00D368C5" w:rsidRPr="00EB3D01" w:rsidRDefault="00C75D4E" w:rsidP="00EB3D01">
      <w:pPr>
        <w:spacing w:after="120"/>
        <w:ind w:firstLine="720"/>
        <w:jc w:val="both"/>
        <w:rPr>
          <w:rFonts w:ascii="Arial" w:hAnsi="Arial" w:cs="Arial"/>
          <w:sz w:val="20"/>
          <w:szCs w:val="20"/>
        </w:rPr>
      </w:pPr>
      <w:bookmarkStart w:id="12" w:name="bookmark13"/>
      <w:bookmarkEnd w:id="12"/>
      <w:r w:rsidRPr="00EB3D01">
        <w:rPr>
          <w:rFonts w:ascii="Arial" w:hAnsi="Arial" w:cs="Arial"/>
          <w:sz w:val="20"/>
          <w:szCs w:val="20"/>
          <w:lang w:val="en-US"/>
        </w:rPr>
        <w:t xml:space="preserve">a) </w:t>
      </w:r>
      <w:r w:rsidR="00D368C5" w:rsidRPr="00EB3D01">
        <w:rPr>
          <w:rFonts w:ascii="Arial" w:hAnsi="Arial" w:cs="Arial"/>
          <w:sz w:val="20"/>
          <w:szCs w:val="20"/>
        </w:rPr>
        <w:t xml:space="preserve">Chậm nhất là ngày 05 hàng tháng, </w:t>
      </w:r>
      <w:r w:rsidRPr="00EB3D01">
        <w:rPr>
          <w:rFonts w:ascii="Arial" w:hAnsi="Arial" w:cs="Arial"/>
          <w:sz w:val="20"/>
          <w:szCs w:val="20"/>
        </w:rPr>
        <w:t>tổ chức</w:t>
      </w:r>
      <w:r w:rsidR="00D368C5" w:rsidRPr="00EB3D01">
        <w:rPr>
          <w:rFonts w:ascii="Arial" w:hAnsi="Arial" w:cs="Arial"/>
          <w:sz w:val="20"/>
          <w:szCs w:val="20"/>
        </w:rPr>
        <w:t xml:space="preserve"> thu phí gửi số tiền phí đã thu của tháng trước vào tài khoản phí chờ nộp ngân sách m</w:t>
      </w:r>
      <w:r w:rsidRPr="00EB3D01">
        <w:rPr>
          <w:rFonts w:ascii="Arial" w:hAnsi="Arial" w:cs="Arial"/>
          <w:sz w:val="20"/>
          <w:szCs w:val="20"/>
        </w:rPr>
        <w:t>ở</w:t>
      </w:r>
      <w:r w:rsidR="00D368C5" w:rsidRPr="00EB3D01">
        <w:rPr>
          <w:rFonts w:ascii="Arial" w:hAnsi="Arial" w:cs="Arial"/>
          <w:sz w:val="20"/>
          <w:szCs w:val="20"/>
        </w:rPr>
        <w:t xml:space="preserve"> tại Kho bạc Nhà nước.</w:t>
      </w:r>
    </w:p>
    <w:p w:rsidR="00D368C5" w:rsidRPr="00EB3D01" w:rsidRDefault="00C75D4E" w:rsidP="00EB3D01">
      <w:pPr>
        <w:spacing w:after="120"/>
        <w:ind w:firstLine="720"/>
        <w:jc w:val="both"/>
        <w:rPr>
          <w:rFonts w:ascii="Arial" w:hAnsi="Arial" w:cs="Arial"/>
          <w:sz w:val="20"/>
          <w:szCs w:val="20"/>
        </w:rPr>
      </w:pPr>
      <w:bookmarkStart w:id="13" w:name="bookmark14"/>
      <w:bookmarkEnd w:id="13"/>
      <w:r w:rsidRPr="00EB3D01">
        <w:rPr>
          <w:rFonts w:ascii="Arial" w:hAnsi="Arial" w:cs="Arial"/>
          <w:sz w:val="20"/>
          <w:szCs w:val="20"/>
          <w:lang w:val="en-US"/>
        </w:rPr>
        <w:t xml:space="preserve">b) </w:t>
      </w:r>
      <w:r w:rsidR="00D368C5" w:rsidRPr="00EB3D01">
        <w:rPr>
          <w:rFonts w:ascii="Arial" w:hAnsi="Arial" w:cs="Arial"/>
          <w:sz w:val="20"/>
          <w:szCs w:val="20"/>
        </w:rPr>
        <w:t>Tổ chức thu phí thực hiện thu, nộp và quyết toán phí theo quy định tại Thông tư số 74/2022/TT-BTC.</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6. Quản lý và sử dụng phí</w:t>
      </w:r>
    </w:p>
    <w:p w:rsidR="00D368C5" w:rsidRPr="00EB3D01" w:rsidRDefault="00C75D4E" w:rsidP="00EB3D01">
      <w:pPr>
        <w:spacing w:after="120"/>
        <w:ind w:firstLine="720"/>
        <w:jc w:val="both"/>
        <w:rPr>
          <w:rFonts w:ascii="Arial" w:hAnsi="Arial" w:cs="Arial"/>
          <w:sz w:val="20"/>
          <w:szCs w:val="20"/>
        </w:rPr>
      </w:pPr>
      <w:bookmarkStart w:id="14" w:name="bookmark15"/>
      <w:bookmarkEnd w:id="14"/>
      <w:r w:rsidRPr="00EB3D01">
        <w:rPr>
          <w:rFonts w:ascii="Arial" w:hAnsi="Arial" w:cs="Arial"/>
          <w:sz w:val="20"/>
          <w:szCs w:val="20"/>
          <w:lang w:val="en-US"/>
        </w:rPr>
        <w:t xml:space="preserve">1. </w:t>
      </w:r>
      <w:r w:rsidRPr="00EB3D01">
        <w:rPr>
          <w:rFonts w:ascii="Arial" w:hAnsi="Arial" w:cs="Arial"/>
          <w:sz w:val="20"/>
          <w:szCs w:val="20"/>
        </w:rPr>
        <w:t>Tổ chức</w:t>
      </w:r>
      <w:r w:rsidR="00D368C5" w:rsidRPr="00EB3D01">
        <w:rPr>
          <w:rFonts w:ascii="Arial" w:hAnsi="Arial" w:cs="Arial"/>
          <w:sz w:val="20"/>
          <w:szCs w:val="20"/>
        </w:rPr>
        <w:t xml:space="preserve"> thu phí </w:t>
      </w:r>
      <w:r w:rsidRPr="00EB3D01">
        <w:rPr>
          <w:rFonts w:ascii="Arial" w:hAnsi="Arial" w:cs="Arial"/>
          <w:sz w:val="20"/>
          <w:szCs w:val="20"/>
          <w:lang w:val="en-US"/>
        </w:rPr>
        <w:t>được để</w:t>
      </w:r>
      <w:r w:rsidR="00D368C5" w:rsidRPr="00EB3D01">
        <w:rPr>
          <w:rFonts w:ascii="Arial" w:hAnsi="Arial" w:cs="Arial"/>
          <w:sz w:val="20"/>
          <w:szCs w:val="20"/>
        </w:rPr>
        <w:t xml:space="preserve"> lại 85% số tiền phí thu được đ</w:t>
      </w:r>
      <w:r w:rsidRPr="00EB3D01">
        <w:rPr>
          <w:rFonts w:ascii="Arial" w:hAnsi="Arial" w:cs="Arial"/>
          <w:sz w:val="20"/>
          <w:szCs w:val="20"/>
          <w:lang w:val="en-US"/>
        </w:rPr>
        <w:t>ể</w:t>
      </w:r>
      <w:r w:rsidR="00D368C5" w:rsidRPr="00EB3D01">
        <w:rPr>
          <w:rFonts w:ascii="Arial" w:hAnsi="Arial" w:cs="Arial"/>
          <w:sz w:val="20"/>
          <w:szCs w:val="20"/>
        </w:rPr>
        <w:t xml:space="preserve"> trang trải chi phí </w:t>
      </w:r>
      <w:r w:rsidRPr="00EB3D01">
        <w:rPr>
          <w:rFonts w:ascii="Arial" w:hAnsi="Arial" w:cs="Arial"/>
          <w:sz w:val="20"/>
          <w:szCs w:val="20"/>
        </w:rPr>
        <w:t>hoạt động</w:t>
      </w:r>
      <w:r w:rsidR="00D368C5" w:rsidRPr="00EB3D01">
        <w:rPr>
          <w:rFonts w:ascii="Arial" w:hAnsi="Arial" w:cs="Arial"/>
          <w:sz w:val="20"/>
          <w:szCs w:val="20"/>
        </w:rPr>
        <w:t xml:space="preserve"> cung cấp dịch vụ, thu phí theo quy định tại khoản 4 Điều 1 Nghị định số 82/2023/NĐ-CP ngày 28 tháng 11 năm 2023 của Chính phủ sửa </w:t>
      </w:r>
      <w:r w:rsidRPr="00EB3D01">
        <w:rPr>
          <w:rFonts w:ascii="Arial" w:hAnsi="Arial" w:cs="Arial"/>
          <w:sz w:val="20"/>
          <w:szCs w:val="20"/>
          <w:lang w:val="en-US"/>
        </w:rPr>
        <w:t>đổi, bổ</w:t>
      </w:r>
      <w:r w:rsidR="00D368C5" w:rsidRPr="00EB3D01">
        <w:rPr>
          <w:rFonts w:ascii="Arial" w:hAnsi="Arial" w:cs="Arial"/>
          <w:sz w:val="20"/>
          <w:szCs w:val="20"/>
        </w:rPr>
        <w:t xml:space="preserve"> sung một số </w:t>
      </w:r>
      <w:r w:rsidRPr="00EB3D01">
        <w:rPr>
          <w:rFonts w:ascii="Arial" w:hAnsi="Arial" w:cs="Arial"/>
          <w:sz w:val="20"/>
          <w:szCs w:val="20"/>
        </w:rPr>
        <w:t>điều</w:t>
      </w:r>
      <w:r w:rsidR="00D368C5" w:rsidRPr="00EB3D01">
        <w:rPr>
          <w:rFonts w:ascii="Arial" w:hAnsi="Arial" w:cs="Arial"/>
          <w:sz w:val="20"/>
          <w:szCs w:val="20"/>
        </w:rPr>
        <w:t xml:space="preserve"> của Nghị định số 120/2016/NĐ-CP ngày 23 tháng 8 năm 2016 của Chính phủ </w:t>
      </w:r>
      <w:r w:rsidRPr="00EB3D01">
        <w:rPr>
          <w:rFonts w:ascii="Arial" w:hAnsi="Arial" w:cs="Arial"/>
          <w:sz w:val="20"/>
          <w:szCs w:val="20"/>
        </w:rPr>
        <w:t>quy định</w:t>
      </w:r>
      <w:r w:rsidR="00D368C5" w:rsidRPr="00EB3D01">
        <w:rPr>
          <w:rFonts w:ascii="Arial" w:hAnsi="Arial" w:cs="Arial"/>
          <w:sz w:val="20"/>
          <w:szCs w:val="20"/>
        </w:rPr>
        <w:t xml:space="preserve"> chi tiết và hướng dẫn thi hành một số điều của Luật Phí và lệ phí; nộp 15% số tiền phí thu được vào ngân sách nhà nước theo Chương, ti</w:t>
      </w:r>
      <w:r w:rsidR="00EB3D01" w:rsidRPr="00EB3D01">
        <w:rPr>
          <w:rFonts w:ascii="Arial" w:hAnsi="Arial" w:cs="Arial"/>
          <w:sz w:val="20"/>
          <w:szCs w:val="20"/>
          <w:lang w:val="en-US"/>
        </w:rPr>
        <w:t>ể</w:t>
      </w:r>
      <w:r w:rsidR="00D368C5" w:rsidRPr="00EB3D01">
        <w:rPr>
          <w:rFonts w:ascii="Arial" w:hAnsi="Arial" w:cs="Arial"/>
          <w:sz w:val="20"/>
          <w:szCs w:val="20"/>
        </w:rPr>
        <w:t xml:space="preserve">u mục của Mục lục ngân sách nhà nước hiện hành; trừ trường hợp </w:t>
      </w:r>
      <w:r w:rsidRPr="00EB3D01">
        <w:rPr>
          <w:rFonts w:ascii="Arial" w:hAnsi="Arial" w:cs="Arial"/>
          <w:sz w:val="20"/>
          <w:szCs w:val="20"/>
        </w:rPr>
        <w:t>quy định</w:t>
      </w:r>
      <w:r w:rsidR="00D368C5" w:rsidRPr="00EB3D01">
        <w:rPr>
          <w:rFonts w:ascii="Arial" w:hAnsi="Arial" w:cs="Arial"/>
          <w:sz w:val="20"/>
          <w:szCs w:val="20"/>
        </w:rPr>
        <w:t xml:space="preserve"> tại khoản 2 </w:t>
      </w:r>
      <w:r w:rsidR="00615E9E">
        <w:rPr>
          <w:rFonts w:ascii="Arial" w:hAnsi="Arial" w:cs="Arial"/>
          <w:sz w:val="20"/>
          <w:szCs w:val="20"/>
        </w:rPr>
        <w:t>Điề</w:t>
      </w:r>
      <w:r w:rsidR="00D368C5" w:rsidRPr="00EB3D01">
        <w:rPr>
          <w:rFonts w:ascii="Arial" w:hAnsi="Arial" w:cs="Arial"/>
          <w:sz w:val="20"/>
          <w:szCs w:val="20"/>
        </w:rPr>
        <w:t>u này.</w:t>
      </w:r>
    </w:p>
    <w:p w:rsidR="00D368C5" w:rsidRPr="00EB3D01" w:rsidRDefault="00C75D4E" w:rsidP="00EB3D01">
      <w:pPr>
        <w:spacing w:after="120"/>
        <w:ind w:firstLine="720"/>
        <w:jc w:val="both"/>
        <w:rPr>
          <w:rFonts w:ascii="Arial" w:hAnsi="Arial" w:cs="Arial"/>
          <w:sz w:val="20"/>
          <w:szCs w:val="20"/>
        </w:rPr>
      </w:pPr>
      <w:bookmarkStart w:id="15" w:name="bookmark16"/>
      <w:bookmarkEnd w:id="15"/>
      <w:r w:rsidRPr="00EB3D01">
        <w:rPr>
          <w:rFonts w:ascii="Arial" w:hAnsi="Arial" w:cs="Arial"/>
          <w:sz w:val="20"/>
          <w:szCs w:val="20"/>
          <w:lang w:val="en-US"/>
        </w:rPr>
        <w:t xml:space="preserve">2. </w:t>
      </w:r>
      <w:r w:rsidR="00D368C5" w:rsidRPr="00EB3D01">
        <w:rPr>
          <w:rFonts w:ascii="Arial" w:hAnsi="Arial" w:cs="Arial"/>
          <w:sz w:val="20"/>
          <w:szCs w:val="20"/>
        </w:rPr>
        <w:t xml:space="preserve">Trường hợp </w:t>
      </w:r>
      <w:r w:rsidRPr="00EB3D01">
        <w:rPr>
          <w:rFonts w:ascii="Arial" w:hAnsi="Arial" w:cs="Arial"/>
          <w:sz w:val="20"/>
          <w:szCs w:val="20"/>
        </w:rPr>
        <w:t>tổ chức</w:t>
      </w:r>
      <w:r w:rsidR="00D368C5" w:rsidRPr="00EB3D01">
        <w:rPr>
          <w:rFonts w:ascii="Arial" w:hAnsi="Arial" w:cs="Arial"/>
          <w:sz w:val="20"/>
          <w:szCs w:val="20"/>
        </w:rPr>
        <w:t xml:space="preserve"> thu phí là cơ quan nhà nước không </w:t>
      </w:r>
      <w:r w:rsidRPr="00EB3D01">
        <w:rPr>
          <w:rFonts w:ascii="Arial" w:hAnsi="Arial" w:cs="Arial"/>
          <w:sz w:val="20"/>
          <w:szCs w:val="20"/>
          <w:lang w:val="en-US"/>
        </w:rPr>
        <w:t>đ</w:t>
      </w:r>
      <w:r w:rsidR="00D368C5" w:rsidRPr="00EB3D01">
        <w:rPr>
          <w:rFonts w:ascii="Arial" w:hAnsi="Arial" w:cs="Arial"/>
          <w:sz w:val="20"/>
          <w:szCs w:val="20"/>
        </w:rPr>
        <w:t>ược kho</w:t>
      </w:r>
      <w:r w:rsidRPr="00EB3D01">
        <w:rPr>
          <w:rFonts w:ascii="Arial" w:hAnsi="Arial" w:cs="Arial"/>
          <w:sz w:val="20"/>
          <w:szCs w:val="20"/>
          <w:lang w:val="en-US"/>
        </w:rPr>
        <w:t>ả</w:t>
      </w:r>
      <w:r w:rsidR="00D368C5" w:rsidRPr="00EB3D01">
        <w:rPr>
          <w:rFonts w:ascii="Arial" w:hAnsi="Arial" w:cs="Arial"/>
          <w:sz w:val="20"/>
          <w:szCs w:val="20"/>
        </w:rPr>
        <w:t xml:space="preserve">n chi phí hoạt động từ </w:t>
      </w:r>
      <w:r w:rsidRPr="00EB3D01">
        <w:rPr>
          <w:rFonts w:ascii="Arial" w:hAnsi="Arial" w:cs="Arial"/>
          <w:sz w:val="20"/>
          <w:szCs w:val="20"/>
        </w:rPr>
        <w:t>nguồ</w:t>
      </w:r>
      <w:r w:rsidR="00D368C5" w:rsidRPr="00EB3D01">
        <w:rPr>
          <w:rFonts w:ascii="Arial" w:hAnsi="Arial" w:cs="Arial"/>
          <w:sz w:val="20"/>
          <w:szCs w:val="20"/>
        </w:rPr>
        <w:t xml:space="preserve">n thu phí theo quy định tại khoản 3 Điều 1 </w:t>
      </w:r>
      <w:r w:rsidRPr="00EB3D01">
        <w:rPr>
          <w:rFonts w:ascii="Arial" w:hAnsi="Arial" w:cs="Arial"/>
          <w:sz w:val="20"/>
          <w:szCs w:val="20"/>
        </w:rPr>
        <w:t>Nghị định</w:t>
      </w:r>
      <w:r w:rsidR="00D368C5" w:rsidRPr="00EB3D01">
        <w:rPr>
          <w:rFonts w:ascii="Arial" w:hAnsi="Arial" w:cs="Arial"/>
          <w:sz w:val="20"/>
          <w:szCs w:val="20"/>
        </w:rPr>
        <w:t xml:space="preserve"> số 82/2023/NĐ-CP thì phải nộp toàn bộ số tiền phí thu được vào ngân sách nhà nước. Chi phí </w:t>
      </w:r>
      <w:r w:rsidRPr="00EB3D01">
        <w:rPr>
          <w:rFonts w:ascii="Arial" w:hAnsi="Arial" w:cs="Arial"/>
          <w:sz w:val="20"/>
          <w:szCs w:val="20"/>
        </w:rPr>
        <w:t>hoạt động</w:t>
      </w:r>
      <w:r w:rsidR="00D368C5" w:rsidRPr="00EB3D01">
        <w:rPr>
          <w:rFonts w:ascii="Arial" w:hAnsi="Arial" w:cs="Arial"/>
          <w:sz w:val="20"/>
          <w:szCs w:val="20"/>
        </w:rPr>
        <w:t xml:space="preserve"> cung cấp dịch vụ, thu phí do ngân sách nhà nước </w:t>
      </w:r>
      <w:r w:rsidRPr="00EB3D01">
        <w:rPr>
          <w:rFonts w:ascii="Arial" w:hAnsi="Arial" w:cs="Arial"/>
          <w:sz w:val="20"/>
          <w:szCs w:val="20"/>
          <w:lang w:val="en-US"/>
        </w:rPr>
        <w:t>đảm bảo</w:t>
      </w:r>
      <w:r w:rsidR="00D368C5" w:rsidRPr="00EB3D01">
        <w:rPr>
          <w:rFonts w:ascii="Arial" w:hAnsi="Arial" w:cs="Arial"/>
          <w:sz w:val="20"/>
          <w:szCs w:val="20"/>
        </w:rPr>
        <w:t xml:space="preserve"> và được bố trí trong dự toán của </w:t>
      </w:r>
      <w:r w:rsidRPr="00EB3D01">
        <w:rPr>
          <w:rFonts w:ascii="Arial" w:hAnsi="Arial" w:cs="Arial"/>
          <w:sz w:val="20"/>
          <w:szCs w:val="20"/>
        </w:rPr>
        <w:t>tổ chức</w:t>
      </w:r>
      <w:r w:rsidR="00D368C5" w:rsidRPr="00EB3D01">
        <w:rPr>
          <w:rFonts w:ascii="Arial" w:hAnsi="Arial" w:cs="Arial"/>
          <w:sz w:val="20"/>
          <w:szCs w:val="20"/>
        </w:rPr>
        <w:t xml:space="preserve"> thu phí theo ch</w:t>
      </w:r>
      <w:r w:rsidRPr="00EB3D01">
        <w:rPr>
          <w:rFonts w:ascii="Arial" w:hAnsi="Arial" w:cs="Arial"/>
          <w:sz w:val="20"/>
          <w:szCs w:val="20"/>
          <w:lang w:val="en-US"/>
        </w:rPr>
        <w:t>ế</w:t>
      </w:r>
      <w:r w:rsidR="00D368C5" w:rsidRPr="00EB3D01">
        <w:rPr>
          <w:rFonts w:ascii="Arial" w:hAnsi="Arial" w:cs="Arial"/>
          <w:sz w:val="20"/>
          <w:szCs w:val="20"/>
        </w:rPr>
        <w:t xml:space="preserve"> độ, định mức chi ngân sách nhà nước theo quy định của pháp luật.</w:t>
      </w:r>
    </w:p>
    <w:p w:rsidR="00D368C5" w:rsidRPr="00EB3D01" w:rsidRDefault="00D368C5" w:rsidP="00EB3D01">
      <w:pPr>
        <w:spacing w:after="120"/>
        <w:ind w:firstLine="720"/>
        <w:jc w:val="both"/>
        <w:rPr>
          <w:rFonts w:ascii="Arial" w:hAnsi="Arial" w:cs="Arial"/>
          <w:sz w:val="20"/>
          <w:szCs w:val="20"/>
        </w:rPr>
      </w:pPr>
      <w:r w:rsidRPr="00EB3D01">
        <w:rPr>
          <w:rFonts w:ascii="Arial" w:hAnsi="Arial" w:cs="Arial"/>
          <w:b/>
          <w:bCs/>
          <w:sz w:val="20"/>
          <w:szCs w:val="20"/>
        </w:rPr>
        <w:t>Điều 7. Hiệu lực thi hành</w:t>
      </w:r>
    </w:p>
    <w:p w:rsidR="00D368C5" w:rsidRPr="00EB3D01" w:rsidRDefault="00EB3D01" w:rsidP="00EB3D01">
      <w:pPr>
        <w:spacing w:after="120"/>
        <w:ind w:firstLine="720"/>
        <w:jc w:val="both"/>
        <w:rPr>
          <w:rFonts w:ascii="Arial" w:hAnsi="Arial" w:cs="Arial"/>
          <w:sz w:val="20"/>
          <w:szCs w:val="20"/>
        </w:rPr>
      </w:pPr>
      <w:bookmarkStart w:id="16" w:name="bookmark17"/>
      <w:bookmarkEnd w:id="16"/>
      <w:r w:rsidRPr="00EB3D01">
        <w:rPr>
          <w:rFonts w:ascii="Arial" w:hAnsi="Arial" w:cs="Arial"/>
          <w:sz w:val="20"/>
          <w:szCs w:val="20"/>
          <w:lang w:val="en-US"/>
        </w:rPr>
        <w:t xml:space="preserve">1. </w:t>
      </w:r>
      <w:r w:rsidR="00D368C5" w:rsidRPr="00EB3D01">
        <w:rPr>
          <w:rFonts w:ascii="Arial" w:hAnsi="Arial" w:cs="Arial"/>
          <w:sz w:val="20"/>
          <w:szCs w:val="20"/>
        </w:rPr>
        <w:t>Thông tư này có hiệu lực thi hành từ ngày 10 tháng 4 năm 2025.</w:t>
      </w:r>
    </w:p>
    <w:p w:rsidR="00D368C5" w:rsidRPr="00EB3D01" w:rsidRDefault="00EB3D01" w:rsidP="00EB3D01">
      <w:pPr>
        <w:spacing w:after="120"/>
        <w:ind w:firstLine="720"/>
        <w:jc w:val="both"/>
        <w:rPr>
          <w:rFonts w:ascii="Arial" w:hAnsi="Arial" w:cs="Arial"/>
          <w:sz w:val="20"/>
          <w:szCs w:val="20"/>
        </w:rPr>
      </w:pPr>
      <w:bookmarkStart w:id="17" w:name="bookmark18"/>
      <w:bookmarkEnd w:id="17"/>
      <w:r w:rsidRPr="00EB3D01">
        <w:rPr>
          <w:rFonts w:ascii="Arial" w:hAnsi="Arial" w:cs="Arial"/>
          <w:sz w:val="20"/>
          <w:szCs w:val="20"/>
          <w:lang w:val="en-US"/>
        </w:rPr>
        <w:t xml:space="preserve">2. </w:t>
      </w:r>
      <w:r w:rsidR="00D368C5" w:rsidRPr="00EB3D01">
        <w:rPr>
          <w:rFonts w:ascii="Arial" w:hAnsi="Arial" w:cs="Arial"/>
          <w:sz w:val="20"/>
          <w:szCs w:val="20"/>
        </w:rPr>
        <w:t>Thông tư này bãi bỏ Thông tư số 19/2022/TT-BTC ngày 23 tháng 3 năm 2022 của Bộ trư</w:t>
      </w:r>
      <w:r w:rsidR="00615E9E">
        <w:rPr>
          <w:rFonts w:ascii="Arial" w:hAnsi="Arial" w:cs="Arial"/>
          <w:sz w:val="20"/>
          <w:szCs w:val="20"/>
        </w:rPr>
        <w:t>ở</w:t>
      </w:r>
      <w:r w:rsidR="00D368C5" w:rsidRPr="00EB3D01">
        <w:rPr>
          <w:rFonts w:ascii="Arial" w:hAnsi="Arial" w:cs="Arial"/>
          <w:sz w:val="20"/>
          <w:szCs w:val="20"/>
        </w:rPr>
        <w:t xml:space="preserve">ng Bộ Tài chính quy định mức thu, chế </w:t>
      </w:r>
      <w:r w:rsidRPr="00EB3D01">
        <w:rPr>
          <w:rFonts w:ascii="Arial" w:hAnsi="Arial" w:cs="Arial"/>
          <w:sz w:val="20"/>
          <w:szCs w:val="20"/>
          <w:lang w:val="en-US"/>
        </w:rPr>
        <w:t>đ</w:t>
      </w:r>
      <w:r w:rsidR="00D368C5" w:rsidRPr="00EB3D01">
        <w:rPr>
          <w:rFonts w:ascii="Arial" w:hAnsi="Arial" w:cs="Arial"/>
          <w:sz w:val="20"/>
          <w:szCs w:val="20"/>
        </w:rPr>
        <w:t>ộ thu, nộp, quản lý và sử dụng phí dịch vụ duy trì h</w:t>
      </w:r>
      <w:r w:rsidRPr="00EB3D01">
        <w:rPr>
          <w:rFonts w:ascii="Arial" w:hAnsi="Arial" w:cs="Arial"/>
          <w:sz w:val="20"/>
          <w:szCs w:val="20"/>
          <w:lang w:val="en-US"/>
        </w:rPr>
        <w:t>ệ</w:t>
      </w:r>
      <w:r w:rsidR="00D368C5" w:rsidRPr="00EB3D01">
        <w:rPr>
          <w:rFonts w:ascii="Arial" w:hAnsi="Arial" w:cs="Arial"/>
          <w:sz w:val="20"/>
          <w:szCs w:val="20"/>
        </w:rPr>
        <w:t xml:space="preserve"> thống kiểm tra trạng thái chứng thư số.</w:t>
      </w:r>
    </w:p>
    <w:p w:rsidR="00D368C5" w:rsidRPr="00EB3D01" w:rsidRDefault="00EB3D01" w:rsidP="00EB3D01">
      <w:pPr>
        <w:spacing w:after="120"/>
        <w:ind w:firstLine="720"/>
        <w:jc w:val="both"/>
        <w:rPr>
          <w:rFonts w:ascii="Arial" w:hAnsi="Arial" w:cs="Arial"/>
          <w:sz w:val="20"/>
          <w:szCs w:val="20"/>
        </w:rPr>
      </w:pPr>
      <w:bookmarkStart w:id="18" w:name="bookmark19"/>
      <w:bookmarkEnd w:id="18"/>
      <w:r w:rsidRPr="00EB3D01">
        <w:rPr>
          <w:rFonts w:ascii="Arial" w:hAnsi="Arial" w:cs="Arial"/>
          <w:sz w:val="20"/>
          <w:szCs w:val="20"/>
          <w:lang w:val="en-US"/>
        </w:rPr>
        <w:t xml:space="preserve">3. </w:t>
      </w:r>
      <w:r w:rsidR="00D368C5" w:rsidRPr="00EB3D01">
        <w:rPr>
          <w:rFonts w:ascii="Arial" w:hAnsi="Arial" w:cs="Arial"/>
          <w:sz w:val="20"/>
          <w:szCs w:val="20"/>
        </w:rPr>
        <w:t>Các nội dung khác liên quan đến việc thu, nộp, chứng từ thu, công khai chế độ thu phí không đề cập tại Thông tư này được thực hiện theo quy định tại các văn b</w:t>
      </w:r>
      <w:r w:rsidRPr="00EB3D01">
        <w:rPr>
          <w:rFonts w:ascii="Arial" w:hAnsi="Arial" w:cs="Arial"/>
          <w:sz w:val="20"/>
          <w:szCs w:val="20"/>
          <w:lang w:val="en-US"/>
        </w:rPr>
        <w:t>ả</w:t>
      </w:r>
      <w:r w:rsidR="00D368C5" w:rsidRPr="00EB3D01">
        <w:rPr>
          <w:rFonts w:ascii="Arial" w:hAnsi="Arial" w:cs="Arial"/>
          <w:sz w:val="20"/>
          <w:szCs w:val="20"/>
        </w:rPr>
        <w:t>n: Luật Phí và lệ phí; Nghị định số 120/2016/NĐ-CP ngày 23 tháng 8 năm 2016 của Chính phủ quy định chi tiết và hướng d</w:t>
      </w:r>
      <w:r w:rsidRPr="00EB3D01">
        <w:rPr>
          <w:rFonts w:ascii="Arial" w:hAnsi="Arial" w:cs="Arial"/>
          <w:sz w:val="20"/>
          <w:szCs w:val="20"/>
          <w:lang w:val="en-US"/>
        </w:rPr>
        <w:t>ẫ</w:t>
      </w:r>
      <w:r w:rsidR="00D368C5" w:rsidRPr="00EB3D01">
        <w:rPr>
          <w:rFonts w:ascii="Arial" w:hAnsi="Arial" w:cs="Arial"/>
          <w:sz w:val="20"/>
          <w:szCs w:val="20"/>
        </w:rPr>
        <w:t xml:space="preserve">n thi hành một số điều của Luật Phí và lệ phí; Nghị định số 82/2023/NĐ-CP ngày 28 tháng 11 năm 2023 của Chính </w:t>
      </w:r>
      <w:r w:rsidRPr="00EB3D01">
        <w:rPr>
          <w:rFonts w:ascii="Arial" w:hAnsi="Arial" w:cs="Arial"/>
          <w:sz w:val="20"/>
          <w:szCs w:val="20"/>
          <w:lang w:val="en-US"/>
        </w:rPr>
        <w:t>phủ sửa đổi, bổ</w:t>
      </w:r>
      <w:r w:rsidR="00D368C5" w:rsidRPr="00EB3D01">
        <w:rPr>
          <w:rFonts w:ascii="Arial" w:hAnsi="Arial" w:cs="Arial"/>
          <w:sz w:val="20"/>
          <w:szCs w:val="20"/>
        </w:rPr>
        <w:t xml:space="preserve"> sung một số điều của </w:t>
      </w:r>
      <w:r w:rsidR="00C75D4E" w:rsidRPr="00EB3D01">
        <w:rPr>
          <w:rFonts w:ascii="Arial" w:hAnsi="Arial" w:cs="Arial"/>
          <w:sz w:val="20"/>
          <w:szCs w:val="20"/>
        </w:rPr>
        <w:t>Nghị định</w:t>
      </w:r>
      <w:r w:rsidRPr="00EB3D01">
        <w:rPr>
          <w:rFonts w:ascii="Arial" w:hAnsi="Arial" w:cs="Arial"/>
          <w:sz w:val="20"/>
          <w:szCs w:val="20"/>
        </w:rPr>
        <w:t xml:space="preserve"> số</w:t>
      </w:r>
      <w:r w:rsidR="00D368C5" w:rsidRPr="00EB3D01">
        <w:rPr>
          <w:rFonts w:ascii="Arial" w:hAnsi="Arial" w:cs="Arial"/>
          <w:sz w:val="20"/>
          <w:szCs w:val="20"/>
        </w:rPr>
        <w:t xml:space="preserve"> 120/2016/NĐ-CP ngày 23 tháng 8 năm 2016 của Chính phủ quy định chi tiết và hướng dẫn thi hành một số điều của Luật Phí và lệ phí; Luật Quản lý thu</w:t>
      </w:r>
      <w:r w:rsidRPr="00EB3D01">
        <w:rPr>
          <w:rFonts w:ascii="Arial" w:hAnsi="Arial" w:cs="Arial"/>
          <w:sz w:val="20"/>
          <w:szCs w:val="20"/>
          <w:lang w:val="en-US"/>
        </w:rPr>
        <w:t>ế</w:t>
      </w:r>
      <w:r w:rsidR="00D368C5" w:rsidRPr="00EB3D01">
        <w:rPr>
          <w:rFonts w:ascii="Arial" w:hAnsi="Arial" w:cs="Arial"/>
          <w:sz w:val="20"/>
          <w:szCs w:val="20"/>
        </w:rPr>
        <w:t xml:space="preserve">; Nghị định số 126/2020/NĐ-CP ngày 19 tháng 10 năm 2020 của Chính phủ quy định chi tiết một số </w:t>
      </w:r>
      <w:r w:rsidR="00C75D4E" w:rsidRPr="00EB3D01">
        <w:rPr>
          <w:rFonts w:ascii="Arial" w:hAnsi="Arial" w:cs="Arial"/>
          <w:sz w:val="20"/>
          <w:szCs w:val="20"/>
        </w:rPr>
        <w:t>điều</w:t>
      </w:r>
      <w:r w:rsidR="00D368C5" w:rsidRPr="00EB3D01">
        <w:rPr>
          <w:rFonts w:ascii="Arial" w:hAnsi="Arial" w:cs="Arial"/>
          <w:sz w:val="20"/>
          <w:szCs w:val="20"/>
        </w:rPr>
        <w:t xml:space="preserve"> của Luật Quan lý thuế; Nghị định số 91/2022/NĐ-CP ngày 30 tháng 10 năm 2022 của Chính phủ sửa </w:t>
      </w:r>
      <w:r w:rsidRPr="00EB3D01">
        <w:rPr>
          <w:rFonts w:ascii="Arial" w:hAnsi="Arial" w:cs="Arial"/>
          <w:sz w:val="20"/>
          <w:szCs w:val="20"/>
          <w:lang w:val="en-US"/>
        </w:rPr>
        <w:t>đổi, bổ</w:t>
      </w:r>
      <w:r w:rsidRPr="00EB3D01">
        <w:rPr>
          <w:rFonts w:ascii="Arial" w:hAnsi="Arial" w:cs="Arial"/>
          <w:sz w:val="20"/>
          <w:szCs w:val="20"/>
        </w:rPr>
        <w:t xml:space="preserve"> </w:t>
      </w:r>
      <w:r w:rsidR="00D368C5" w:rsidRPr="00EB3D01">
        <w:rPr>
          <w:rFonts w:ascii="Arial" w:hAnsi="Arial" w:cs="Arial"/>
          <w:sz w:val="20"/>
          <w:szCs w:val="20"/>
        </w:rPr>
        <w:t xml:space="preserve">sung một số điều của Nghị định số 126/2020/NĐ-CP ngày 19 tháng 10 năm 2020 của Chính phủ quy định chi tiết một số </w:t>
      </w:r>
      <w:r w:rsidR="00C75D4E" w:rsidRPr="00EB3D01">
        <w:rPr>
          <w:rFonts w:ascii="Arial" w:hAnsi="Arial" w:cs="Arial"/>
          <w:sz w:val="20"/>
          <w:szCs w:val="20"/>
        </w:rPr>
        <w:t>điều</w:t>
      </w:r>
      <w:r w:rsidR="00D368C5" w:rsidRPr="00EB3D01">
        <w:rPr>
          <w:rFonts w:ascii="Arial" w:hAnsi="Arial" w:cs="Arial"/>
          <w:sz w:val="20"/>
          <w:szCs w:val="20"/>
        </w:rPr>
        <w:t xml:space="preserve"> của Luật Quản lý thuế; Nghị định số 11/2020/NĐ-CP ngày 20 tháng 01 n</w:t>
      </w:r>
      <w:r w:rsidRPr="00EB3D01">
        <w:rPr>
          <w:rFonts w:ascii="Arial" w:hAnsi="Arial" w:cs="Arial"/>
          <w:sz w:val="20"/>
          <w:szCs w:val="20"/>
          <w:lang w:val="en-US"/>
        </w:rPr>
        <w:t>ă</w:t>
      </w:r>
      <w:r w:rsidR="00D368C5" w:rsidRPr="00EB3D01">
        <w:rPr>
          <w:rFonts w:ascii="Arial" w:hAnsi="Arial" w:cs="Arial"/>
          <w:sz w:val="20"/>
          <w:szCs w:val="20"/>
        </w:rPr>
        <w:t>m 2020 của Chính phủ quy định về thủ lục hành chính thuộc lĩnh vực Kho bạc Nhà nước; Nghị định số 123/2020/NĐ-CP ngày 19 tháng 10 năm 2020 của Chính ph</w:t>
      </w:r>
      <w:r w:rsidRPr="00EB3D01">
        <w:rPr>
          <w:rFonts w:ascii="Arial" w:hAnsi="Arial" w:cs="Arial"/>
          <w:sz w:val="20"/>
          <w:szCs w:val="20"/>
          <w:lang w:val="en-US"/>
        </w:rPr>
        <w:t>ủ</w:t>
      </w:r>
      <w:r w:rsidR="00D368C5" w:rsidRPr="00EB3D01">
        <w:rPr>
          <w:rFonts w:ascii="Arial" w:hAnsi="Arial" w:cs="Arial"/>
          <w:sz w:val="20"/>
          <w:szCs w:val="20"/>
        </w:rPr>
        <w:t xml:space="preserve"> quy định về</w:t>
      </w:r>
      <w:r w:rsidRPr="00EB3D01">
        <w:rPr>
          <w:rFonts w:ascii="Arial" w:hAnsi="Arial" w:cs="Arial"/>
          <w:sz w:val="20"/>
          <w:szCs w:val="20"/>
        </w:rPr>
        <w:t xml:space="preserve"> hóa đơn</w:t>
      </w:r>
      <w:r w:rsidR="00D368C5" w:rsidRPr="00EB3D01">
        <w:rPr>
          <w:rFonts w:ascii="Arial" w:hAnsi="Arial" w:cs="Arial"/>
          <w:sz w:val="20"/>
          <w:szCs w:val="20"/>
        </w:rPr>
        <w:t>, chứng từ và Thông tư số</w:t>
      </w:r>
      <w:r w:rsidRPr="00EB3D01">
        <w:rPr>
          <w:rFonts w:ascii="Arial" w:hAnsi="Arial" w:cs="Arial"/>
          <w:sz w:val="20"/>
          <w:szCs w:val="20"/>
        </w:rPr>
        <w:t xml:space="preserve"> 78/2021/TT-</w:t>
      </w:r>
      <w:r w:rsidR="00D368C5" w:rsidRPr="00EB3D01">
        <w:rPr>
          <w:rFonts w:ascii="Arial" w:hAnsi="Arial" w:cs="Arial"/>
          <w:sz w:val="20"/>
          <w:szCs w:val="20"/>
        </w:rPr>
        <w:t>BTC ngày 17 tháng 9 năm 2021 của Bộ trư</w:t>
      </w:r>
      <w:r w:rsidRPr="00EB3D01">
        <w:rPr>
          <w:rFonts w:ascii="Arial" w:hAnsi="Arial" w:cs="Arial"/>
          <w:sz w:val="20"/>
          <w:szCs w:val="20"/>
        </w:rPr>
        <w:t>ở</w:t>
      </w:r>
      <w:r w:rsidR="00D368C5" w:rsidRPr="00EB3D01">
        <w:rPr>
          <w:rFonts w:ascii="Arial" w:hAnsi="Arial" w:cs="Arial"/>
          <w:sz w:val="20"/>
          <w:szCs w:val="20"/>
        </w:rPr>
        <w:t>ng Bộ Tài chính hướng dẫn thực hiện một số điều của Luật Quản lý thuế ngày 13 tháng 6 năm 2019, Nghị đị</w:t>
      </w:r>
      <w:r w:rsidRPr="00EB3D01">
        <w:rPr>
          <w:rFonts w:ascii="Arial" w:hAnsi="Arial" w:cs="Arial"/>
          <w:sz w:val="20"/>
          <w:szCs w:val="20"/>
        </w:rPr>
        <w:t>nh số</w:t>
      </w:r>
      <w:r w:rsidR="00D368C5" w:rsidRPr="00EB3D01">
        <w:rPr>
          <w:rFonts w:ascii="Arial" w:hAnsi="Arial" w:cs="Arial"/>
          <w:sz w:val="20"/>
          <w:szCs w:val="20"/>
        </w:rPr>
        <w:t xml:space="preserve"> 123/2020/NĐ-CP ngày 19 tháng 10 n</w:t>
      </w:r>
      <w:r w:rsidRPr="00EB3D01">
        <w:rPr>
          <w:rFonts w:ascii="Arial" w:hAnsi="Arial" w:cs="Arial"/>
          <w:sz w:val="20"/>
          <w:szCs w:val="20"/>
          <w:lang w:val="en-US"/>
        </w:rPr>
        <w:t>ă</w:t>
      </w:r>
      <w:r w:rsidR="00D368C5" w:rsidRPr="00EB3D01">
        <w:rPr>
          <w:rFonts w:ascii="Arial" w:hAnsi="Arial" w:cs="Arial"/>
          <w:sz w:val="20"/>
          <w:szCs w:val="20"/>
        </w:rPr>
        <w:t xml:space="preserve">m 2020 của Chính phủ </w:t>
      </w:r>
      <w:r w:rsidR="00C75D4E" w:rsidRPr="00EB3D01">
        <w:rPr>
          <w:rFonts w:ascii="Arial" w:hAnsi="Arial" w:cs="Arial"/>
          <w:sz w:val="20"/>
          <w:szCs w:val="20"/>
        </w:rPr>
        <w:t>quy định</w:t>
      </w:r>
      <w:r w:rsidR="00D368C5" w:rsidRPr="00EB3D01">
        <w:rPr>
          <w:rFonts w:ascii="Arial" w:hAnsi="Arial" w:cs="Arial"/>
          <w:sz w:val="20"/>
          <w:szCs w:val="20"/>
        </w:rPr>
        <w:t xml:space="preserve"> về hóa đơn, chứng từ.</w:t>
      </w:r>
    </w:p>
    <w:p w:rsidR="00D368C5" w:rsidRPr="00EB3D01" w:rsidRDefault="00EB3D01" w:rsidP="00EB3D01">
      <w:pPr>
        <w:spacing w:after="120"/>
        <w:ind w:firstLine="720"/>
        <w:jc w:val="both"/>
        <w:rPr>
          <w:rFonts w:ascii="Arial" w:hAnsi="Arial" w:cs="Arial"/>
          <w:sz w:val="20"/>
          <w:szCs w:val="20"/>
        </w:rPr>
      </w:pPr>
      <w:bookmarkStart w:id="19" w:name="bookmark20"/>
      <w:bookmarkEnd w:id="19"/>
      <w:r w:rsidRPr="00EB3D01">
        <w:rPr>
          <w:rFonts w:ascii="Arial" w:hAnsi="Arial" w:cs="Arial"/>
          <w:sz w:val="20"/>
          <w:szCs w:val="20"/>
          <w:lang w:val="en-US"/>
        </w:rPr>
        <w:t xml:space="preserve">4. </w:t>
      </w:r>
      <w:r w:rsidR="00D368C5" w:rsidRPr="00EB3D01">
        <w:rPr>
          <w:rFonts w:ascii="Arial" w:hAnsi="Arial" w:cs="Arial"/>
          <w:sz w:val="20"/>
          <w:szCs w:val="20"/>
        </w:rPr>
        <w:t xml:space="preserve">Trường hợp các văn bản quy phạm pháp luật nêu tại Thông tư này được </w:t>
      </w:r>
      <w:r w:rsidRPr="00EB3D01">
        <w:rPr>
          <w:rFonts w:ascii="Arial" w:hAnsi="Arial" w:cs="Arial"/>
          <w:sz w:val="20"/>
          <w:szCs w:val="20"/>
          <w:lang w:val="en-US"/>
        </w:rPr>
        <w:t>sửa đổi, bổ</w:t>
      </w:r>
      <w:r w:rsidR="00D368C5" w:rsidRPr="00EB3D01">
        <w:rPr>
          <w:rFonts w:ascii="Arial" w:hAnsi="Arial" w:cs="Arial"/>
          <w:sz w:val="20"/>
          <w:szCs w:val="20"/>
        </w:rPr>
        <w:t xml:space="preserve"> sung hoặc thay thế thì thực hiện theo văn b</w:t>
      </w:r>
      <w:r w:rsidRPr="00EB3D01">
        <w:rPr>
          <w:rFonts w:ascii="Arial" w:hAnsi="Arial" w:cs="Arial"/>
          <w:sz w:val="20"/>
          <w:szCs w:val="20"/>
          <w:lang w:val="en-US"/>
        </w:rPr>
        <w:t>ả</w:t>
      </w:r>
      <w:r w:rsidR="00D368C5" w:rsidRPr="00EB3D01">
        <w:rPr>
          <w:rFonts w:ascii="Arial" w:hAnsi="Arial" w:cs="Arial"/>
          <w:sz w:val="20"/>
          <w:szCs w:val="20"/>
        </w:rPr>
        <w:t xml:space="preserve">n sửa </w:t>
      </w:r>
      <w:r w:rsidRPr="00EB3D01">
        <w:rPr>
          <w:rFonts w:ascii="Arial" w:hAnsi="Arial" w:cs="Arial"/>
          <w:sz w:val="20"/>
          <w:szCs w:val="20"/>
          <w:lang w:val="en-US"/>
        </w:rPr>
        <w:t>đổi, bổ</w:t>
      </w:r>
      <w:r w:rsidR="00D368C5" w:rsidRPr="00EB3D01">
        <w:rPr>
          <w:rFonts w:ascii="Arial" w:hAnsi="Arial" w:cs="Arial"/>
          <w:sz w:val="20"/>
          <w:szCs w:val="20"/>
        </w:rPr>
        <w:t xml:space="preserve"> sung hoặc thay th</w:t>
      </w:r>
      <w:r w:rsidRPr="00EB3D01">
        <w:rPr>
          <w:rFonts w:ascii="Arial" w:hAnsi="Arial" w:cs="Arial"/>
          <w:sz w:val="20"/>
          <w:szCs w:val="20"/>
          <w:lang w:val="en-US"/>
        </w:rPr>
        <w:t>ế</w:t>
      </w:r>
      <w:r w:rsidR="00D368C5" w:rsidRPr="00EB3D01">
        <w:rPr>
          <w:rFonts w:ascii="Arial" w:hAnsi="Arial" w:cs="Arial"/>
          <w:sz w:val="20"/>
          <w:szCs w:val="20"/>
        </w:rPr>
        <w:t xml:space="preserve"> đó.</w:t>
      </w:r>
    </w:p>
    <w:p w:rsidR="00EB3D01" w:rsidRPr="00EB3D01" w:rsidRDefault="00EB3D01" w:rsidP="00EB3D01">
      <w:pPr>
        <w:ind w:firstLine="720"/>
        <w:jc w:val="both"/>
        <w:rPr>
          <w:rFonts w:ascii="Arial" w:hAnsi="Arial" w:cs="Arial"/>
          <w:sz w:val="20"/>
          <w:szCs w:val="20"/>
        </w:rPr>
      </w:pPr>
      <w:bookmarkStart w:id="20" w:name="bookmark21"/>
      <w:bookmarkEnd w:id="20"/>
      <w:r w:rsidRPr="00EB3D01">
        <w:rPr>
          <w:rFonts w:ascii="Arial" w:hAnsi="Arial" w:cs="Arial"/>
          <w:sz w:val="20"/>
          <w:szCs w:val="20"/>
          <w:lang w:val="en-US"/>
        </w:rPr>
        <w:t xml:space="preserve">5. </w:t>
      </w:r>
      <w:r w:rsidR="00D368C5" w:rsidRPr="00EB3D01">
        <w:rPr>
          <w:rFonts w:ascii="Arial" w:hAnsi="Arial" w:cs="Arial"/>
          <w:sz w:val="20"/>
          <w:szCs w:val="20"/>
        </w:rPr>
        <w:t>Trong quá trình thực hiện, nếu có vướng m</w:t>
      </w:r>
      <w:r w:rsidR="00615E9E">
        <w:rPr>
          <w:rFonts w:ascii="Arial" w:hAnsi="Arial" w:cs="Arial"/>
          <w:sz w:val="20"/>
          <w:szCs w:val="20"/>
        </w:rPr>
        <w:t>ắ</w:t>
      </w:r>
      <w:r w:rsidR="00D368C5" w:rsidRPr="00EB3D01">
        <w:rPr>
          <w:rFonts w:ascii="Arial" w:hAnsi="Arial" w:cs="Arial"/>
          <w:sz w:val="20"/>
          <w:szCs w:val="20"/>
        </w:rPr>
        <w:t xml:space="preserve">c, đề nghị các </w:t>
      </w:r>
      <w:r w:rsidR="00C75D4E" w:rsidRPr="00EB3D01">
        <w:rPr>
          <w:rFonts w:ascii="Arial" w:hAnsi="Arial" w:cs="Arial"/>
          <w:sz w:val="20"/>
          <w:szCs w:val="20"/>
        </w:rPr>
        <w:t>tổ chức</w:t>
      </w:r>
      <w:r w:rsidR="00D368C5" w:rsidRPr="00EB3D01">
        <w:rPr>
          <w:rFonts w:ascii="Arial" w:hAnsi="Arial" w:cs="Arial"/>
          <w:sz w:val="20"/>
          <w:szCs w:val="20"/>
        </w:rPr>
        <w:t>, cá nhân ph</w:t>
      </w:r>
      <w:r w:rsidRPr="00EB3D01">
        <w:rPr>
          <w:rFonts w:ascii="Arial" w:hAnsi="Arial" w:cs="Arial"/>
          <w:sz w:val="20"/>
          <w:szCs w:val="20"/>
          <w:lang w:val="en-US"/>
        </w:rPr>
        <w:t>ả</w:t>
      </w:r>
      <w:r w:rsidR="00D368C5" w:rsidRPr="00EB3D01">
        <w:rPr>
          <w:rFonts w:ascii="Arial" w:hAnsi="Arial" w:cs="Arial"/>
          <w:sz w:val="20"/>
          <w:szCs w:val="20"/>
        </w:rPr>
        <w:t>n ánh kịp thời về Bộ Tài chính đ</w:t>
      </w:r>
      <w:r w:rsidRPr="00EB3D01">
        <w:rPr>
          <w:rFonts w:ascii="Arial" w:hAnsi="Arial" w:cs="Arial"/>
          <w:sz w:val="20"/>
          <w:szCs w:val="20"/>
          <w:lang w:val="en-US"/>
        </w:rPr>
        <w:t>ể</w:t>
      </w:r>
      <w:r w:rsidR="00D368C5" w:rsidRPr="00EB3D01">
        <w:rPr>
          <w:rFonts w:ascii="Arial" w:hAnsi="Arial" w:cs="Arial"/>
          <w:sz w:val="20"/>
          <w:szCs w:val="20"/>
        </w:rPr>
        <w:t xml:space="preserve"> nghiên cứu, </w:t>
      </w:r>
      <w:r w:rsidRPr="00EB3D01">
        <w:rPr>
          <w:rFonts w:ascii="Arial" w:hAnsi="Arial" w:cs="Arial"/>
          <w:sz w:val="20"/>
          <w:szCs w:val="20"/>
          <w:lang w:val="en-US"/>
        </w:rPr>
        <w:t>hướng dẫn bổ</w:t>
      </w:r>
      <w:r w:rsidR="00D368C5" w:rsidRPr="00EB3D01">
        <w:rPr>
          <w:rFonts w:ascii="Arial" w:hAnsi="Arial" w:cs="Arial"/>
          <w:sz w:val="20"/>
          <w:szCs w:val="20"/>
        </w:rPr>
        <w:t xml:space="preserve"> sung./</w:t>
      </w:r>
      <w:r w:rsidRPr="00EB3D01">
        <w:rPr>
          <w:rFonts w:ascii="Arial" w:hAnsi="Arial" w:cs="Arial"/>
          <w:sz w:val="20"/>
          <w:szCs w:val="20"/>
          <w:lang w:val="en-US"/>
        </w:rPr>
        <w:t>.</w:t>
      </w:r>
    </w:p>
    <w:p w:rsidR="00D368C5" w:rsidRPr="00EB3D01" w:rsidRDefault="00D368C5" w:rsidP="00EB3D01">
      <w:pPr>
        <w:ind w:firstLine="720"/>
        <w:jc w:val="both"/>
        <w:rPr>
          <w:rFonts w:ascii="Arial" w:hAnsi="Arial" w:cs="Arial"/>
          <w:i/>
          <w:iCs/>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EB3D01" w:rsidRPr="00EB3D01" w:rsidTr="00EB3D01">
        <w:trPr>
          <w:tblCellSpacing w:w="0" w:type="dxa"/>
        </w:trPr>
        <w:tc>
          <w:tcPr>
            <w:tcW w:w="2500" w:type="pct"/>
            <w:shd w:val="clear" w:color="auto" w:fill="FFFFFF"/>
            <w:tcMar>
              <w:top w:w="0" w:type="dxa"/>
              <w:left w:w="108" w:type="dxa"/>
              <w:bottom w:w="0" w:type="dxa"/>
              <w:right w:w="108" w:type="dxa"/>
            </w:tcMar>
            <w:hideMark/>
          </w:tcPr>
          <w:p w:rsidR="00EB3D01" w:rsidRPr="00EB3D01" w:rsidRDefault="00EB3D01" w:rsidP="00EB3D01">
            <w:pPr>
              <w:rPr>
                <w:rFonts w:ascii="Arial" w:hAnsi="Arial" w:cs="Arial"/>
                <w:sz w:val="20"/>
                <w:szCs w:val="20"/>
              </w:rPr>
            </w:pPr>
            <w:r w:rsidRPr="00EB3D01">
              <w:rPr>
                <w:rFonts w:ascii="Arial" w:hAnsi="Arial" w:cs="Arial"/>
                <w:b/>
                <w:bCs/>
                <w:i/>
                <w:iCs/>
                <w:sz w:val="20"/>
                <w:szCs w:val="20"/>
              </w:rPr>
              <w:t>Nơi nhận:</w:t>
            </w:r>
            <w:r w:rsidRPr="00EB3D01">
              <w:rPr>
                <w:rFonts w:ascii="Arial" w:hAnsi="Arial" w:cs="Arial"/>
                <w:b/>
                <w:bCs/>
                <w:i/>
                <w:iCs/>
                <w:sz w:val="20"/>
                <w:szCs w:val="20"/>
              </w:rPr>
              <w:br/>
            </w:r>
            <w:r w:rsidRPr="00EB3D01">
              <w:rPr>
                <w:rFonts w:ascii="Arial" w:hAnsi="Arial" w:cs="Arial"/>
                <w:sz w:val="20"/>
                <w:szCs w:val="20"/>
                <w:lang w:val="en-US"/>
              </w:rPr>
              <w:t xml:space="preserve">- </w:t>
            </w:r>
            <w:r w:rsidR="00615E9E">
              <w:rPr>
                <w:rFonts w:ascii="Arial" w:hAnsi="Arial" w:cs="Arial"/>
                <w:sz w:val="20"/>
                <w:szCs w:val="20"/>
              </w:rPr>
              <w:t>Ban Bí thư Trung ươ</w:t>
            </w:r>
            <w:r w:rsidRPr="00EB3D01">
              <w:rPr>
                <w:rFonts w:ascii="Arial" w:hAnsi="Arial" w:cs="Arial"/>
                <w:sz w:val="20"/>
                <w:szCs w:val="20"/>
              </w:rPr>
              <w:t xml:space="preserve">ng </w:t>
            </w:r>
            <w:r w:rsidRPr="00EB3D01">
              <w:rPr>
                <w:rFonts w:ascii="Arial" w:hAnsi="Arial" w:cs="Arial"/>
                <w:sz w:val="20"/>
                <w:szCs w:val="20"/>
                <w:lang w:val="en-US"/>
              </w:rPr>
              <w:t>Đả</w:t>
            </w:r>
            <w:r w:rsidRPr="00EB3D01">
              <w:rPr>
                <w:rFonts w:ascii="Arial" w:hAnsi="Arial" w:cs="Arial"/>
                <w:sz w:val="20"/>
                <w:szCs w:val="20"/>
              </w:rPr>
              <w:t>ng;</w:t>
            </w:r>
          </w:p>
          <w:p w:rsidR="00EB3D01" w:rsidRPr="00EB3D01" w:rsidRDefault="00EB3D01" w:rsidP="00EB3D01">
            <w:pPr>
              <w:rPr>
                <w:rFonts w:ascii="Arial" w:hAnsi="Arial" w:cs="Arial"/>
                <w:sz w:val="20"/>
                <w:szCs w:val="20"/>
              </w:rPr>
            </w:pPr>
            <w:bookmarkStart w:id="21" w:name="bookmark23"/>
            <w:bookmarkEnd w:id="21"/>
            <w:r w:rsidRPr="00EB3D01">
              <w:rPr>
                <w:rFonts w:ascii="Arial" w:hAnsi="Arial" w:cs="Arial"/>
                <w:sz w:val="20"/>
                <w:szCs w:val="20"/>
                <w:lang w:val="en-US"/>
              </w:rPr>
              <w:t xml:space="preserve">- </w:t>
            </w:r>
            <w:r w:rsidRPr="00EB3D01">
              <w:rPr>
                <w:rFonts w:ascii="Arial" w:hAnsi="Arial" w:cs="Arial"/>
                <w:sz w:val="20"/>
                <w:szCs w:val="20"/>
              </w:rPr>
              <w:t>Th</w:t>
            </w:r>
            <w:r w:rsidRPr="00EB3D01">
              <w:rPr>
                <w:rFonts w:ascii="Arial" w:hAnsi="Arial" w:cs="Arial"/>
                <w:sz w:val="20"/>
                <w:szCs w:val="20"/>
                <w:lang w:val="en-US"/>
              </w:rPr>
              <w:t>ủ</w:t>
            </w:r>
            <w:r w:rsidRPr="00EB3D01">
              <w:rPr>
                <w:rFonts w:ascii="Arial" w:hAnsi="Arial" w:cs="Arial"/>
                <w:sz w:val="20"/>
                <w:szCs w:val="20"/>
              </w:rPr>
              <w:t xml:space="preserve"> tướng; các Phó Th</w:t>
            </w:r>
            <w:r w:rsidRPr="00EB3D01">
              <w:rPr>
                <w:rFonts w:ascii="Arial" w:hAnsi="Arial" w:cs="Arial"/>
                <w:sz w:val="20"/>
                <w:szCs w:val="20"/>
                <w:lang w:val="en-US"/>
              </w:rPr>
              <w:t>ủ</w:t>
            </w:r>
            <w:r w:rsidRPr="00EB3D01">
              <w:rPr>
                <w:rFonts w:ascii="Arial" w:hAnsi="Arial" w:cs="Arial"/>
                <w:sz w:val="20"/>
                <w:szCs w:val="20"/>
              </w:rPr>
              <w:t xml:space="preserve"> tướng Chính ph</w:t>
            </w:r>
            <w:r w:rsidRPr="00EB3D01">
              <w:rPr>
                <w:rFonts w:ascii="Arial" w:hAnsi="Arial" w:cs="Arial"/>
                <w:sz w:val="20"/>
                <w:szCs w:val="20"/>
                <w:lang w:val="en-US"/>
              </w:rPr>
              <w:t>ủ</w:t>
            </w:r>
            <w:r w:rsidRPr="00EB3D01">
              <w:rPr>
                <w:rFonts w:ascii="Arial" w:hAnsi="Arial" w:cs="Arial"/>
                <w:sz w:val="20"/>
                <w:szCs w:val="20"/>
              </w:rPr>
              <w:t>;</w:t>
            </w:r>
          </w:p>
          <w:p w:rsidR="00EB3D01" w:rsidRPr="00EB3D01" w:rsidRDefault="00EB3D01" w:rsidP="00EB3D01">
            <w:pPr>
              <w:rPr>
                <w:rFonts w:ascii="Arial" w:hAnsi="Arial" w:cs="Arial"/>
                <w:sz w:val="20"/>
                <w:szCs w:val="20"/>
              </w:rPr>
            </w:pPr>
            <w:bookmarkStart w:id="22" w:name="bookmark24"/>
            <w:bookmarkEnd w:id="22"/>
            <w:r w:rsidRPr="00EB3D01">
              <w:rPr>
                <w:rFonts w:ascii="Arial" w:hAnsi="Arial" w:cs="Arial"/>
                <w:sz w:val="20"/>
                <w:szCs w:val="20"/>
                <w:lang w:val="en-US"/>
              </w:rPr>
              <w:t xml:space="preserve">- </w:t>
            </w:r>
            <w:r w:rsidRPr="00EB3D01">
              <w:rPr>
                <w:rFonts w:ascii="Arial" w:hAnsi="Arial" w:cs="Arial"/>
                <w:sz w:val="20"/>
                <w:szCs w:val="20"/>
              </w:rPr>
              <w:t xml:space="preserve">Văn phòng Trung ương </w:t>
            </w:r>
            <w:r w:rsidRPr="00EB3D01">
              <w:rPr>
                <w:rFonts w:ascii="Arial" w:hAnsi="Arial" w:cs="Arial"/>
                <w:sz w:val="20"/>
                <w:szCs w:val="20"/>
                <w:lang w:val="en-US"/>
              </w:rPr>
              <w:t>Đả</w:t>
            </w:r>
            <w:r w:rsidRPr="00EB3D01">
              <w:rPr>
                <w:rFonts w:ascii="Arial" w:hAnsi="Arial" w:cs="Arial"/>
                <w:sz w:val="20"/>
                <w:szCs w:val="20"/>
              </w:rPr>
              <w:t>ng và các Ban của Đ</w:t>
            </w:r>
            <w:r w:rsidRPr="00EB3D01">
              <w:rPr>
                <w:rFonts w:ascii="Arial" w:hAnsi="Arial" w:cs="Arial"/>
                <w:sz w:val="20"/>
                <w:szCs w:val="20"/>
                <w:lang w:val="en-US"/>
              </w:rPr>
              <w:t>ả</w:t>
            </w:r>
            <w:r w:rsidRPr="00EB3D01">
              <w:rPr>
                <w:rFonts w:ascii="Arial" w:hAnsi="Arial" w:cs="Arial"/>
                <w:sz w:val="20"/>
                <w:szCs w:val="20"/>
              </w:rPr>
              <w:t>ng;</w:t>
            </w:r>
          </w:p>
          <w:p w:rsidR="00EB3D01" w:rsidRPr="00EB3D01" w:rsidRDefault="00EB3D01" w:rsidP="00EB3D01">
            <w:pPr>
              <w:rPr>
                <w:rFonts w:ascii="Arial" w:hAnsi="Arial" w:cs="Arial"/>
                <w:sz w:val="20"/>
                <w:szCs w:val="20"/>
              </w:rPr>
            </w:pPr>
            <w:bookmarkStart w:id="23" w:name="bookmark25"/>
            <w:bookmarkEnd w:id="23"/>
            <w:r w:rsidRPr="00EB3D01">
              <w:rPr>
                <w:rFonts w:ascii="Arial" w:hAnsi="Arial" w:cs="Arial"/>
                <w:sz w:val="20"/>
                <w:szCs w:val="20"/>
                <w:lang w:val="en-US"/>
              </w:rPr>
              <w:t xml:space="preserve">- </w:t>
            </w:r>
            <w:r w:rsidRPr="00EB3D01">
              <w:rPr>
                <w:rFonts w:ascii="Arial" w:hAnsi="Arial" w:cs="Arial"/>
                <w:sz w:val="20"/>
                <w:szCs w:val="20"/>
              </w:rPr>
              <w:t>Văn phòng Tổng Bí thư;</w:t>
            </w:r>
          </w:p>
          <w:p w:rsidR="00EB3D01" w:rsidRPr="00EB3D01" w:rsidRDefault="00EB3D01" w:rsidP="00EB3D01">
            <w:pPr>
              <w:rPr>
                <w:rFonts w:ascii="Arial" w:hAnsi="Arial" w:cs="Arial"/>
                <w:sz w:val="20"/>
                <w:szCs w:val="20"/>
              </w:rPr>
            </w:pPr>
            <w:bookmarkStart w:id="24" w:name="bookmark26"/>
            <w:bookmarkEnd w:id="24"/>
            <w:r w:rsidRPr="00EB3D01">
              <w:rPr>
                <w:rFonts w:ascii="Arial" w:hAnsi="Arial" w:cs="Arial"/>
                <w:sz w:val="20"/>
                <w:szCs w:val="20"/>
                <w:lang w:val="en-US"/>
              </w:rPr>
              <w:t xml:space="preserve">- </w:t>
            </w:r>
            <w:r w:rsidRPr="00EB3D01">
              <w:rPr>
                <w:rFonts w:ascii="Arial" w:hAnsi="Arial" w:cs="Arial"/>
                <w:sz w:val="20"/>
                <w:szCs w:val="20"/>
              </w:rPr>
              <w:t>Văn phòng Quốc hội;</w:t>
            </w:r>
          </w:p>
          <w:p w:rsidR="00EB3D01" w:rsidRPr="00EB3D01" w:rsidRDefault="00EB3D01" w:rsidP="00EB3D01">
            <w:pPr>
              <w:rPr>
                <w:rFonts w:ascii="Arial" w:hAnsi="Arial" w:cs="Arial"/>
                <w:sz w:val="20"/>
                <w:szCs w:val="20"/>
              </w:rPr>
            </w:pPr>
            <w:r w:rsidRPr="00EB3D01">
              <w:rPr>
                <w:rFonts w:ascii="Arial" w:hAnsi="Arial" w:cs="Arial"/>
                <w:sz w:val="20"/>
                <w:szCs w:val="20"/>
              </w:rPr>
              <w:t>- Hội đồng Dân tộc;</w:t>
            </w:r>
          </w:p>
          <w:p w:rsidR="00EB3D01" w:rsidRPr="00EB3D01" w:rsidRDefault="00EB3D01" w:rsidP="00EB3D01">
            <w:pPr>
              <w:rPr>
                <w:rFonts w:ascii="Arial" w:hAnsi="Arial" w:cs="Arial"/>
                <w:sz w:val="20"/>
                <w:szCs w:val="20"/>
              </w:rPr>
            </w:pPr>
            <w:bookmarkStart w:id="25" w:name="bookmark27"/>
            <w:bookmarkEnd w:id="25"/>
            <w:r w:rsidRPr="00EB3D01">
              <w:rPr>
                <w:rFonts w:ascii="Arial" w:hAnsi="Arial" w:cs="Arial"/>
                <w:sz w:val="20"/>
                <w:szCs w:val="20"/>
                <w:lang w:val="en-US"/>
              </w:rPr>
              <w:t xml:space="preserve">- </w:t>
            </w:r>
            <w:r w:rsidRPr="00EB3D01">
              <w:rPr>
                <w:rFonts w:ascii="Arial" w:hAnsi="Arial" w:cs="Arial"/>
                <w:sz w:val="20"/>
                <w:szCs w:val="20"/>
              </w:rPr>
              <w:t>Ủy ban Kinh tế và Tài chính;</w:t>
            </w:r>
          </w:p>
          <w:p w:rsidR="00EB3D01" w:rsidRPr="00EB3D01" w:rsidRDefault="00EB3D01" w:rsidP="00EB3D01">
            <w:pPr>
              <w:rPr>
                <w:rFonts w:ascii="Arial" w:hAnsi="Arial" w:cs="Arial"/>
                <w:sz w:val="20"/>
                <w:szCs w:val="20"/>
              </w:rPr>
            </w:pPr>
            <w:bookmarkStart w:id="26" w:name="bookmark28"/>
            <w:bookmarkEnd w:id="26"/>
            <w:r w:rsidRPr="00EB3D01">
              <w:rPr>
                <w:rFonts w:ascii="Arial" w:hAnsi="Arial" w:cs="Arial"/>
                <w:sz w:val="20"/>
                <w:szCs w:val="20"/>
                <w:lang w:val="en-US"/>
              </w:rPr>
              <w:t xml:space="preserve">- </w:t>
            </w:r>
            <w:r w:rsidRPr="00EB3D01">
              <w:rPr>
                <w:rFonts w:ascii="Arial" w:hAnsi="Arial" w:cs="Arial"/>
                <w:sz w:val="20"/>
                <w:szCs w:val="20"/>
              </w:rPr>
              <w:t>V</w:t>
            </w:r>
            <w:r w:rsidRPr="00EB3D01">
              <w:rPr>
                <w:rFonts w:ascii="Arial" w:hAnsi="Arial" w:cs="Arial"/>
                <w:sz w:val="20"/>
                <w:szCs w:val="20"/>
                <w:lang w:val="en-US"/>
              </w:rPr>
              <w:t>ă</w:t>
            </w:r>
            <w:r w:rsidRPr="00EB3D01">
              <w:rPr>
                <w:rFonts w:ascii="Arial" w:hAnsi="Arial" w:cs="Arial"/>
                <w:sz w:val="20"/>
                <w:szCs w:val="20"/>
              </w:rPr>
              <w:t>n phòng Ch</w:t>
            </w:r>
            <w:r w:rsidRPr="00EB3D01">
              <w:rPr>
                <w:rFonts w:ascii="Arial" w:hAnsi="Arial" w:cs="Arial"/>
                <w:sz w:val="20"/>
                <w:szCs w:val="20"/>
                <w:lang w:val="en-US"/>
              </w:rPr>
              <w:t>ủ</w:t>
            </w:r>
            <w:r w:rsidRPr="00EB3D01">
              <w:rPr>
                <w:rFonts w:ascii="Arial" w:hAnsi="Arial" w:cs="Arial"/>
                <w:sz w:val="20"/>
                <w:szCs w:val="20"/>
              </w:rPr>
              <w:t xml:space="preserve"> tịch nước;</w:t>
            </w:r>
          </w:p>
          <w:p w:rsidR="00EB3D01" w:rsidRPr="00EB3D01" w:rsidRDefault="00EB3D01" w:rsidP="00EB3D01">
            <w:pPr>
              <w:rPr>
                <w:rFonts w:ascii="Arial" w:hAnsi="Arial" w:cs="Arial"/>
                <w:sz w:val="20"/>
                <w:szCs w:val="20"/>
              </w:rPr>
            </w:pPr>
            <w:bookmarkStart w:id="27" w:name="bookmark29"/>
            <w:bookmarkEnd w:id="27"/>
            <w:r w:rsidRPr="00EB3D01">
              <w:rPr>
                <w:rFonts w:ascii="Arial" w:hAnsi="Arial" w:cs="Arial"/>
                <w:sz w:val="20"/>
                <w:szCs w:val="20"/>
                <w:lang w:val="en-US"/>
              </w:rPr>
              <w:t xml:space="preserve">- </w:t>
            </w:r>
            <w:r w:rsidRPr="00EB3D01">
              <w:rPr>
                <w:rFonts w:ascii="Arial" w:hAnsi="Arial" w:cs="Arial"/>
                <w:sz w:val="20"/>
                <w:szCs w:val="20"/>
              </w:rPr>
              <w:t>Viện ki</w:t>
            </w:r>
            <w:r w:rsidRPr="00EB3D01">
              <w:rPr>
                <w:rFonts w:ascii="Arial" w:hAnsi="Arial" w:cs="Arial"/>
                <w:sz w:val="20"/>
                <w:szCs w:val="20"/>
                <w:lang w:val="en-US"/>
              </w:rPr>
              <w:t>ể</w:t>
            </w:r>
            <w:r w:rsidRPr="00EB3D01">
              <w:rPr>
                <w:rFonts w:ascii="Arial" w:hAnsi="Arial" w:cs="Arial"/>
                <w:sz w:val="20"/>
                <w:szCs w:val="20"/>
              </w:rPr>
              <w:t>m sát nhân dân tối cao;</w:t>
            </w:r>
          </w:p>
          <w:p w:rsidR="00EB3D01" w:rsidRPr="00EB3D01" w:rsidRDefault="00EB3D01" w:rsidP="00EB3D01">
            <w:pPr>
              <w:rPr>
                <w:rFonts w:ascii="Arial" w:hAnsi="Arial" w:cs="Arial"/>
                <w:sz w:val="20"/>
                <w:szCs w:val="20"/>
                <w:lang w:val="en-US"/>
              </w:rPr>
            </w:pPr>
            <w:r w:rsidRPr="00EB3D01">
              <w:rPr>
                <w:rFonts w:ascii="Arial" w:hAnsi="Arial" w:cs="Arial"/>
                <w:sz w:val="20"/>
                <w:szCs w:val="20"/>
                <w:lang w:val="en-US"/>
              </w:rPr>
              <w:t>- Tòa án nhân dân tối cao;</w:t>
            </w:r>
          </w:p>
          <w:p w:rsidR="00EB3D01" w:rsidRPr="00EB3D01" w:rsidRDefault="00EB3D01" w:rsidP="00EB3D01">
            <w:pPr>
              <w:rPr>
                <w:rFonts w:ascii="Arial" w:hAnsi="Arial" w:cs="Arial"/>
                <w:sz w:val="20"/>
                <w:szCs w:val="20"/>
                <w:lang w:val="en-US"/>
              </w:rPr>
            </w:pPr>
            <w:r w:rsidRPr="00EB3D01">
              <w:rPr>
                <w:rFonts w:ascii="Arial" w:hAnsi="Arial" w:cs="Arial"/>
                <w:sz w:val="20"/>
                <w:szCs w:val="20"/>
                <w:lang w:val="en-US"/>
              </w:rPr>
              <w:t>- Kiểm toán nhà nước;</w:t>
            </w:r>
          </w:p>
          <w:p w:rsidR="00EB3D01" w:rsidRPr="00EB3D01" w:rsidRDefault="00EB3D01" w:rsidP="00EB3D01">
            <w:pPr>
              <w:rPr>
                <w:rFonts w:ascii="Arial" w:hAnsi="Arial" w:cs="Arial"/>
                <w:sz w:val="20"/>
                <w:szCs w:val="20"/>
                <w:lang w:val="en-US"/>
              </w:rPr>
            </w:pPr>
            <w:r w:rsidRPr="00EB3D01">
              <w:rPr>
                <w:rFonts w:ascii="Arial" w:hAnsi="Arial" w:cs="Arial"/>
                <w:sz w:val="20"/>
                <w:szCs w:val="20"/>
                <w:lang w:val="en-US"/>
              </w:rPr>
              <w:t>- Cơ quan trung ương của các đoàn thể;</w:t>
            </w:r>
          </w:p>
          <w:p w:rsidR="00EB3D01" w:rsidRPr="00EB3D01" w:rsidRDefault="00EB3D01" w:rsidP="00EB3D01">
            <w:pPr>
              <w:rPr>
                <w:rFonts w:ascii="Arial" w:hAnsi="Arial" w:cs="Arial"/>
                <w:sz w:val="20"/>
                <w:szCs w:val="20"/>
              </w:rPr>
            </w:pPr>
            <w:bookmarkStart w:id="28" w:name="bookmark30"/>
            <w:bookmarkEnd w:id="28"/>
            <w:r w:rsidRPr="00EB3D01">
              <w:rPr>
                <w:rFonts w:ascii="Arial" w:hAnsi="Arial" w:cs="Arial"/>
                <w:sz w:val="20"/>
                <w:szCs w:val="20"/>
                <w:lang w:val="en-US"/>
              </w:rPr>
              <w:t xml:space="preserve">- </w:t>
            </w:r>
            <w:r w:rsidRPr="00EB3D01">
              <w:rPr>
                <w:rFonts w:ascii="Arial" w:hAnsi="Arial" w:cs="Arial"/>
                <w:sz w:val="20"/>
                <w:szCs w:val="20"/>
              </w:rPr>
              <w:t>Các bộ, cơ quan ngang bộ, cơ quan thuộc Chính ph</w:t>
            </w:r>
            <w:r w:rsidRPr="00EB3D01">
              <w:rPr>
                <w:rFonts w:ascii="Arial" w:hAnsi="Arial" w:cs="Arial"/>
                <w:sz w:val="20"/>
                <w:szCs w:val="20"/>
                <w:lang w:val="en-US"/>
              </w:rPr>
              <w:t>ủ</w:t>
            </w:r>
            <w:r w:rsidRPr="00EB3D01">
              <w:rPr>
                <w:rFonts w:ascii="Arial" w:hAnsi="Arial" w:cs="Arial"/>
                <w:sz w:val="20"/>
                <w:szCs w:val="20"/>
              </w:rPr>
              <w:t>;</w:t>
            </w:r>
          </w:p>
          <w:p w:rsidR="00EB3D01" w:rsidRPr="00EB3D01" w:rsidRDefault="00EB3D01" w:rsidP="00EB3D01">
            <w:pPr>
              <w:rPr>
                <w:rFonts w:ascii="Arial" w:hAnsi="Arial" w:cs="Arial"/>
                <w:sz w:val="20"/>
                <w:szCs w:val="20"/>
              </w:rPr>
            </w:pPr>
            <w:bookmarkStart w:id="29" w:name="bookmark31"/>
            <w:bookmarkEnd w:id="29"/>
            <w:r w:rsidRPr="00EB3D01">
              <w:rPr>
                <w:rFonts w:ascii="Arial" w:hAnsi="Arial" w:cs="Arial"/>
                <w:sz w:val="20"/>
                <w:szCs w:val="20"/>
                <w:lang w:val="en-US"/>
              </w:rPr>
              <w:t xml:space="preserve">- </w:t>
            </w:r>
            <w:r w:rsidRPr="00EB3D01">
              <w:rPr>
                <w:rFonts w:ascii="Arial" w:hAnsi="Arial" w:cs="Arial"/>
                <w:sz w:val="20"/>
                <w:szCs w:val="20"/>
              </w:rPr>
              <w:t>HĐND, UBND</w:t>
            </w:r>
            <w:r w:rsidRPr="00EB3D01">
              <w:rPr>
                <w:rFonts w:ascii="Arial" w:hAnsi="Arial" w:cs="Arial"/>
                <w:sz w:val="20"/>
                <w:szCs w:val="20"/>
                <w:lang w:val="en-US"/>
              </w:rPr>
              <w:t xml:space="preserve"> </w:t>
            </w:r>
            <w:r w:rsidRPr="00EB3D01">
              <w:rPr>
                <w:rFonts w:ascii="Arial" w:hAnsi="Arial" w:cs="Arial"/>
                <w:sz w:val="20"/>
                <w:szCs w:val="20"/>
              </w:rPr>
              <w:t>các t</w:t>
            </w:r>
            <w:r w:rsidRPr="00EB3D01">
              <w:rPr>
                <w:rFonts w:ascii="Arial" w:hAnsi="Arial" w:cs="Arial"/>
                <w:sz w:val="20"/>
                <w:szCs w:val="20"/>
                <w:lang w:val="en-US"/>
              </w:rPr>
              <w:t>ỉ</w:t>
            </w:r>
            <w:r w:rsidRPr="00EB3D01">
              <w:rPr>
                <w:rFonts w:ascii="Arial" w:hAnsi="Arial" w:cs="Arial"/>
                <w:sz w:val="20"/>
                <w:szCs w:val="20"/>
              </w:rPr>
              <w:t>nh, thành phố trực thuộc trung ương;</w:t>
            </w:r>
          </w:p>
          <w:p w:rsidR="00EB3D01" w:rsidRPr="00EB3D01" w:rsidRDefault="00EB3D01" w:rsidP="00EB3D01">
            <w:pPr>
              <w:rPr>
                <w:rFonts w:ascii="Arial" w:hAnsi="Arial" w:cs="Arial"/>
                <w:sz w:val="20"/>
                <w:szCs w:val="20"/>
              </w:rPr>
            </w:pPr>
            <w:bookmarkStart w:id="30" w:name="bookmark32"/>
            <w:bookmarkEnd w:id="30"/>
            <w:r w:rsidRPr="00EB3D01">
              <w:rPr>
                <w:rFonts w:ascii="Arial" w:hAnsi="Arial" w:cs="Arial"/>
                <w:sz w:val="20"/>
                <w:szCs w:val="20"/>
                <w:lang w:val="en-US"/>
              </w:rPr>
              <w:t xml:space="preserve">- </w:t>
            </w:r>
            <w:r w:rsidRPr="00EB3D01">
              <w:rPr>
                <w:rFonts w:ascii="Arial" w:hAnsi="Arial" w:cs="Arial"/>
                <w:sz w:val="20"/>
                <w:szCs w:val="20"/>
              </w:rPr>
              <w:t>Sở Tài chính các t</w:t>
            </w:r>
            <w:r w:rsidRPr="00EB3D01">
              <w:rPr>
                <w:rFonts w:ascii="Arial" w:hAnsi="Arial" w:cs="Arial"/>
                <w:sz w:val="20"/>
                <w:szCs w:val="20"/>
                <w:lang w:val="en-US"/>
              </w:rPr>
              <w:t>ỉ</w:t>
            </w:r>
            <w:r w:rsidRPr="00EB3D01">
              <w:rPr>
                <w:rFonts w:ascii="Arial" w:hAnsi="Arial" w:cs="Arial"/>
                <w:sz w:val="20"/>
                <w:szCs w:val="20"/>
              </w:rPr>
              <w:t>nh, thành ph</w:t>
            </w:r>
            <w:r w:rsidR="00615E9E">
              <w:rPr>
                <w:rFonts w:ascii="Arial" w:hAnsi="Arial" w:cs="Arial"/>
                <w:sz w:val="20"/>
                <w:szCs w:val="20"/>
              </w:rPr>
              <w:t>ố</w:t>
            </w:r>
            <w:r w:rsidRPr="00EB3D01">
              <w:rPr>
                <w:rFonts w:ascii="Arial" w:hAnsi="Arial" w:cs="Arial"/>
                <w:sz w:val="20"/>
                <w:szCs w:val="20"/>
              </w:rPr>
              <w:t xml:space="preserve"> trực thuộc trung ương;</w:t>
            </w:r>
          </w:p>
          <w:p w:rsidR="00EB3D01" w:rsidRPr="00EB3D01" w:rsidRDefault="00EB3D01" w:rsidP="00EB3D01">
            <w:pPr>
              <w:rPr>
                <w:rFonts w:ascii="Arial" w:hAnsi="Arial" w:cs="Arial"/>
                <w:sz w:val="20"/>
                <w:szCs w:val="20"/>
              </w:rPr>
            </w:pPr>
            <w:bookmarkStart w:id="31" w:name="bookmark33"/>
            <w:bookmarkEnd w:id="31"/>
            <w:r w:rsidRPr="00EB3D01">
              <w:rPr>
                <w:rFonts w:ascii="Arial" w:hAnsi="Arial" w:cs="Arial"/>
                <w:sz w:val="20"/>
                <w:szCs w:val="20"/>
                <w:lang w:val="en-US"/>
              </w:rPr>
              <w:t xml:space="preserve">- </w:t>
            </w:r>
            <w:r w:rsidRPr="00EB3D01">
              <w:rPr>
                <w:rFonts w:ascii="Arial" w:hAnsi="Arial" w:cs="Arial"/>
                <w:sz w:val="20"/>
                <w:szCs w:val="20"/>
              </w:rPr>
              <w:t>Chi cục Thuế, Kho bạc Nhà nước các khu vực;</w:t>
            </w:r>
          </w:p>
          <w:p w:rsidR="00EB3D01" w:rsidRPr="00EB3D01" w:rsidRDefault="00EB3D01" w:rsidP="00EB3D01">
            <w:pPr>
              <w:rPr>
                <w:rFonts w:ascii="Arial" w:hAnsi="Arial" w:cs="Arial"/>
                <w:sz w:val="20"/>
                <w:szCs w:val="20"/>
              </w:rPr>
            </w:pPr>
            <w:bookmarkStart w:id="32" w:name="bookmark34"/>
            <w:bookmarkEnd w:id="32"/>
            <w:r w:rsidRPr="00EB3D01">
              <w:rPr>
                <w:rFonts w:ascii="Arial" w:hAnsi="Arial" w:cs="Arial"/>
                <w:sz w:val="20"/>
                <w:szCs w:val="20"/>
                <w:lang w:val="en-US"/>
              </w:rPr>
              <w:t xml:space="preserve">- </w:t>
            </w:r>
            <w:r w:rsidRPr="00EB3D01">
              <w:rPr>
                <w:rFonts w:ascii="Arial" w:hAnsi="Arial" w:cs="Arial"/>
                <w:sz w:val="20"/>
                <w:szCs w:val="20"/>
              </w:rPr>
              <w:t>Cục Kiểm tra văn bản và Quản lý xử lý vi phạm hành chính, Bộ Tư pháp;</w:t>
            </w:r>
          </w:p>
          <w:p w:rsidR="00EB3D01" w:rsidRPr="00EB3D01" w:rsidRDefault="00EB3D01" w:rsidP="00EB3D01">
            <w:pPr>
              <w:rPr>
                <w:rFonts w:ascii="Arial" w:hAnsi="Arial" w:cs="Arial"/>
                <w:sz w:val="20"/>
                <w:szCs w:val="20"/>
              </w:rPr>
            </w:pPr>
            <w:bookmarkStart w:id="33" w:name="bookmark35"/>
            <w:bookmarkEnd w:id="33"/>
            <w:r w:rsidRPr="00EB3D01">
              <w:rPr>
                <w:rFonts w:ascii="Arial" w:hAnsi="Arial" w:cs="Arial"/>
                <w:sz w:val="20"/>
                <w:szCs w:val="20"/>
                <w:lang w:val="en-US"/>
              </w:rPr>
              <w:t xml:space="preserve">- </w:t>
            </w:r>
            <w:r w:rsidRPr="00EB3D01">
              <w:rPr>
                <w:rFonts w:ascii="Arial" w:hAnsi="Arial" w:cs="Arial"/>
                <w:sz w:val="20"/>
                <w:szCs w:val="20"/>
              </w:rPr>
              <w:t>Công báo;</w:t>
            </w:r>
          </w:p>
          <w:p w:rsidR="00EB3D01" w:rsidRPr="00EB3D01" w:rsidRDefault="00EB3D01" w:rsidP="00EB3D01">
            <w:pPr>
              <w:rPr>
                <w:rFonts w:ascii="Arial" w:hAnsi="Arial" w:cs="Arial"/>
                <w:sz w:val="20"/>
                <w:szCs w:val="20"/>
              </w:rPr>
            </w:pPr>
            <w:bookmarkStart w:id="34" w:name="bookmark36"/>
            <w:bookmarkEnd w:id="34"/>
            <w:r w:rsidRPr="00EB3D01">
              <w:rPr>
                <w:rFonts w:ascii="Arial" w:hAnsi="Arial" w:cs="Arial"/>
                <w:sz w:val="20"/>
                <w:szCs w:val="20"/>
                <w:lang w:val="en-US"/>
              </w:rPr>
              <w:t xml:space="preserve">- </w:t>
            </w:r>
            <w:r w:rsidRPr="00EB3D01">
              <w:rPr>
                <w:rFonts w:ascii="Arial" w:hAnsi="Arial" w:cs="Arial"/>
                <w:sz w:val="20"/>
                <w:szCs w:val="20"/>
              </w:rPr>
              <w:t xml:space="preserve">Cổng Thông tin </w:t>
            </w:r>
            <w:r w:rsidRPr="00EB3D01">
              <w:rPr>
                <w:rFonts w:ascii="Arial" w:hAnsi="Arial" w:cs="Arial"/>
                <w:sz w:val="20"/>
                <w:szCs w:val="20"/>
                <w:lang w:val="en-US"/>
              </w:rPr>
              <w:t>điện tử</w:t>
            </w:r>
            <w:r w:rsidRPr="00EB3D01">
              <w:rPr>
                <w:rFonts w:ascii="Arial" w:hAnsi="Arial" w:cs="Arial"/>
                <w:sz w:val="20"/>
                <w:szCs w:val="20"/>
              </w:rPr>
              <w:t xml:space="preserve"> Chính phủ;</w:t>
            </w:r>
          </w:p>
          <w:p w:rsidR="00EB3D01" w:rsidRPr="00EB3D01" w:rsidRDefault="00EB3D01" w:rsidP="00EB3D01">
            <w:pPr>
              <w:rPr>
                <w:rFonts w:ascii="Arial" w:hAnsi="Arial" w:cs="Arial"/>
                <w:sz w:val="20"/>
                <w:szCs w:val="20"/>
              </w:rPr>
            </w:pPr>
            <w:bookmarkStart w:id="35" w:name="bookmark37"/>
            <w:bookmarkEnd w:id="35"/>
            <w:r w:rsidRPr="00EB3D01">
              <w:rPr>
                <w:rFonts w:ascii="Arial" w:hAnsi="Arial" w:cs="Arial"/>
                <w:sz w:val="20"/>
                <w:szCs w:val="20"/>
                <w:lang w:val="en-US"/>
              </w:rPr>
              <w:t xml:space="preserve">- </w:t>
            </w:r>
            <w:r w:rsidRPr="00EB3D01">
              <w:rPr>
                <w:rFonts w:ascii="Arial" w:hAnsi="Arial" w:cs="Arial"/>
                <w:sz w:val="20"/>
                <w:szCs w:val="20"/>
              </w:rPr>
              <w:t>Cổng Thông tin điện t</w:t>
            </w:r>
            <w:r w:rsidRPr="00EB3D01">
              <w:rPr>
                <w:rFonts w:ascii="Arial" w:hAnsi="Arial" w:cs="Arial"/>
                <w:sz w:val="20"/>
                <w:szCs w:val="20"/>
                <w:lang w:val="en-US"/>
              </w:rPr>
              <w:t>ử</w:t>
            </w:r>
            <w:r w:rsidRPr="00EB3D01">
              <w:rPr>
                <w:rFonts w:ascii="Arial" w:hAnsi="Arial" w:cs="Arial"/>
                <w:sz w:val="20"/>
                <w:szCs w:val="20"/>
              </w:rPr>
              <w:t xml:space="preserve"> Bộ Tài chính;</w:t>
            </w:r>
          </w:p>
          <w:p w:rsidR="00EB3D01" w:rsidRPr="00EB3D01" w:rsidRDefault="00EB3D01" w:rsidP="00EB3D01">
            <w:pPr>
              <w:rPr>
                <w:rFonts w:ascii="Arial" w:hAnsi="Arial" w:cs="Arial"/>
                <w:sz w:val="20"/>
                <w:szCs w:val="20"/>
              </w:rPr>
            </w:pPr>
            <w:bookmarkStart w:id="36" w:name="bookmark38"/>
            <w:bookmarkEnd w:id="36"/>
            <w:r w:rsidRPr="00EB3D01">
              <w:rPr>
                <w:rFonts w:ascii="Arial" w:hAnsi="Arial" w:cs="Arial"/>
                <w:sz w:val="20"/>
                <w:szCs w:val="20"/>
                <w:lang w:val="en-US"/>
              </w:rPr>
              <w:t xml:space="preserve">- </w:t>
            </w:r>
            <w:r w:rsidRPr="00EB3D01">
              <w:rPr>
                <w:rFonts w:ascii="Arial" w:hAnsi="Arial" w:cs="Arial"/>
                <w:sz w:val="20"/>
                <w:szCs w:val="20"/>
              </w:rPr>
              <w:t>Các đơn vị thuộc Bộ Tài chính;</w:t>
            </w:r>
          </w:p>
          <w:p w:rsidR="00EB3D01" w:rsidRPr="00EB3D01" w:rsidRDefault="00EB3D01" w:rsidP="00EB3D01">
            <w:pPr>
              <w:rPr>
                <w:rFonts w:ascii="Arial" w:hAnsi="Arial" w:cs="Arial"/>
                <w:sz w:val="20"/>
                <w:szCs w:val="20"/>
              </w:rPr>
            </w:pPr>
            <w:bookmarkStart w:id="37" w:name="bookmark39"/>
            <w:bookmarkEnd w:id="37"/>
            <w:r w:rsidRPr="00EB3D01">
              <w:rPr>
                <w:rFonts w:ascii="Arial" w:hAnsi="Arial" w:cs="Arial"/>
                <w:sz w:val="20"/>
                <w:szCs w:val="20"/>
                <w:lang w:val="en-US"/>
              </w:rPr>
              <w:t xml:space="preserve">- </w:t>
            </w:r>
            <w:r w:rsidRPr="00EB3D01">
              <w:rPr>
                <w:rFonts w:ascii="Arial" w:hAnsi="Arial" w:cs="Arial"/>
                <w:sz w:val="20"/>
                <w:szCs w:val="20"/>
              </w:rPr>
              <w:t>Lưu:</w:t>
            </w:r>
            <w:r w:rsidRPr="00EB3D01">
              <w:rPr>
                <w:rFonts w:ascii="Arial" w:hAnsi="Arial" w:cs="Arial"/>
                <w:sz w:val="20"/>
                <w:szCs w:val="20"/>
                <w:lang w:val="en-US"/>
              </w:rPr>
              <w:t xml:space="preserve"> </w:t>
            </w:r>
            <w:r w:rsidRPr="00EB3D01">
              <w:rPr>
                <w:rFonts w:ascii="Arial" w:hAnsi="Arial" w:cs="Arial"/>
                <w:sz w:val="20"/>
                <w:szCs w:val="20"/>
              </w:rPr>
              <w:t>VT, Cục CST (240 b).</w:t>
            </w:r>
          </w:p>
        </w:tc>
        <w:tc>
          <w:tcPr>
            <w:tcW w:w="2500" w:type="pct"/>
            <w:shd w:val="clear" w:color="auto" w:fill="FFFFFF"/>
            <w:tcMar>
              <w:top w:w="0" w:type="dxa"/>
              <w:left w:w="108" w:type="dxa"/>
              <w:bottom w:w="0" w:type="dxa"/>
              <w:right w:w="108" w:type="dxa"/>
            </w:tcMar>
            <w:hideMark/>
          </w:tcPr>
          <w:p w:rsidR="00EB3D01" w:rsidRPr="00EB3D01" w:rsidRDefault="00EB3D01" w:rsidP="00EB3D01">
            <w:pPr>
              <w:jc w:val="center"/>
              <w:rPr>
                <w:rFonts w:ascii="Arial" w:hAnsi="Arial" w:cs="Arial"/>
                <w:b/>
                <w:sz w:val="20"/>
                <w:szCs w:val="20"/>
                <w:lang w:val="en-US"/>
              </w:rPr>
            </w:pPr>
            <w:r w:rsidRPr="00EB3D01">
              <w:rPr>
                <w:rFonts w:ascii="Arial" w:hAnsi="Arial" w:cs="Arial"/>
                <w:b/>
                <w:sz w:val="20"/>
                <w:szCs w:val="20"/>
                <w:lang w:val="en-US"/>
              </w:rPr>
              <w:t>KT. BỘ TRƯỞNG</w:t>
            </w:r>
          </w:p>
          <w:p w:rsidR="00EB3D01" w:rsidRPr="00EB3D01" w:rsidRDefault="00EB3D01" w:rsidP="00EB3D01">
            <w:pPr>
              <w:jc w:val="center"/>
              <w:rPr>
                <w:rFonts w:ascii="Arial" w:hAnsi="Arial" w:cs="Arial"/>
                <w:b/>
                <w:sz w:val="20"/>
                <w:szCs w:val="20"/>
                <w:lang w:val="en-US"/>
              </w:rPr>
            </w:pPr>
            <w:r w:rsidRPr="00EB3D01">
              <w:rPr>
                <w:rFonts w:ascii="Arial" w:hAnsi="Arial" w:cs="Arial"/>
                <w:b/>
                <w:sz w:val="20"/>
                <w:szCs w:val="20"/>
                <w:lang w:val="en-US"/>
              </w:rPr>
              <w:t>THỨ TRƯỞNG</w:t>
            </w:r>
          </w:p>
          <w:p w:rsidR="00EB3D01" w:rsidRPr="00EB3D01" w:rsidRDefault="00EB3D01" w:rsidP="00EB3D01">
            <w:pPr>
              <w:jc w:val="center"/>
              <w:rPr>
                <w:rFonts w:ascii="Arial" w:hAnsi="Arial" w:cs="Arial"/>
                <w:b/>
                <w:sz w:val="20"/>
                <w:szCs w:val="20"/>
                <w:lang w:val="en-US"/>
              </w:rPr>
            </w:pPr>
          </w:p>
          <w:p w:rsidR="00EB3D01" w:rsidRPr="00EB3D01" w:rsidRDefault="00EB3D01" w:rsidP="00EB3D01">
            <w:pPr>
              <w:jc w:val="center"/>
              <w:rPr>
                <w:rFonts w:ascii="Arial" w:hAnsi="Arial" w:cs="Arial"/>
                <w:b/>
                <w:sz w:val="20"/>
                <w:szCs w:val="20"/>
                <w:lang w:val="en-US"/>
              </w:rPr>
            </w:pPr>
          </w:p>
          <w:p w:rsidR="00EB3D01" w:rsidRPr="00EB3D01" w:rsidRDefault="00EB3D01" w:rsidP="00EB3D01">
            <w:pPr>
              <w:jc w:val="center"/>
              <w:rPr>
                <w:rFonts w:ascii="Arial" w:hAnsi="Arial" w:cs="Arial"/>
                <w:b/>
                <w:sz w:val="20"/>
                <w:szCs w:val="20"/>
                <w:lang w:val="en-US"/>
              </w:rPr>
            </w:pPr>
          </w:p>
          <w:p w:rsidR="00EB3D01" w:rsidRPr="00EB3D01" w:rsidRDefault="00EB3D01" w:rsidP="00EB3D01">
            <w:pPr>
              <w:jc w:val="center"/>
              <w:rPr>
                <w:rFonts w:ascii="Arial" w:hAnsi="Arial" w:cs="Arial"/>
                <w:b/>
                <w:sz w:val="20"/>
                <w:szCs w:val="20"/>
                <w:lang w:val="en-US"/>
              </w:rPr>
            </w:pPr>
          </w:p>
          <w:p w:rsidR="00EB3D01" w:rsidRPr="00EB3D01" w:rsidRDefault="00EB3D01" w:rsidP="00EB3D01">
            <w:pPr>
              <w:jc w:val="center"/>
              <w:rPr>
                <w:rFonts w:ascii="Arial" w:hAnsi="Arial" w:cs="Arial"/>
                <w:b/>
                <w:sz w:val="20"/>
                <w:szCs w:val="20"/>
                <w:lang w:val="en-US"/>
              </w:rPr>
            </w:pPr>
            <w:r w:rsidRPr="00EB3D01">
              <w:rPr>
                <w:rFonts w:ascii="Arial" w:hAnsi="Arial" w:cs="Arial"/>
                <w:b/>
                <w:sz w:val="20"/>
                <w:szCs w:val="20"/>
                <w:lang w:val="en-US"/>
              </w:rPr>
              <w:t>Cao Anh Tuấn</w:t>
            </w:r>
          </w:p>
        </w:tc>
      </w:tr>
    </w:tbl>
    <w:p w:rsidR="002E1C59" w:rsidRPr="00EB3D01" w:rsidRDefault="002E1C59" w:rsidP="00EB3D01">
      <w:pPr>
        <w:spacing w:after="120"/>
        <w:ind w:firstLine="720"/>
        <w:jc w:val="both"/>
        <w:rPr>
          <w:rFonts w:ascii="Arial" w:hAnsi="Arial" w:cs="Arial"/>
          <w:sz w:val="20"/>
          <w:szCs w:val="20"/>
        </w:rPr>
      </w:pPr>
    </w:p>
    <w:sectPr w:rsidR="002E1C59" w:rsidRPr="00EB3D01" w:rsidSect="00607B90">
      <w:headerReference w:type="default" r:id="rId7"/>
      <w:footerReference w:type="default" r:id="rId8"/>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C15" w:rsidRDefault="00366C15">
      <w:r>
        <w:separator/>
      </w:r>
    </w:p>
  </w:endnote>
  <w:endnote w:type="continuationSeparator" w:id="0">
    <w:p w:rsidR="00366C15" w:rsidRDefault="0036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B90" w:rsidRDefault="00607B90">
    <w:pPr>
      <w:pStyle w:val="Footer"/>
    </w:pPr>
    <w:r w:rsidRPr="00902A6A">
      <w:rPr>
        <w:noProof/>
        <w:lang w:val="en-US" w:eastAsia="en-US" w:bidi="ar-SA"/>
      </w:rPr>
      <w:drawing>
        <wp:inline distT="0" distB="0" distL="0" distR="0" wp14:anchorId="6C60DEFE" wp14:editId="5B57A9D0">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C15" w:rsidRDefault="00366C15"/>
  </w:footnote>
  <w:footnote w:type="continuationSeparator" w:id="0">
    <w:p w:rsidR="00366C15" w:rsidRDefault="00366C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C59" w:rsidRDefault="002E1C59">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84365"/>
    <w:multiLevelType w:val="multilevel"/>
    <w:tmpl w:val="7E363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449A6"/>
    <w:multiLevelType w:val="multilevel"/>
    <w:tmpl w:val="5F40A7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891328"/>
    <w:multiLevelType w:val="multilevel"/>
    <w:tmpl w:val="126AC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335AC7"/>
    <w:multiLevelType w:val="multilevel"/>
    <w:tmpl w:val="B5983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D26259"/>
    <w:multiLevelType w:val="multilevel"/>
    <w:tmpl w:val="711A6A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67A0B"/>
    <w:multiLevelType w:val="multilevel"/>
    <w:tmpl w:val="7B88A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65643"/>
    <w:multiLevelType w:val="multilevel"/>
    <w:tmpl w:val="14FC5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5B74ED"/>
    <w:multiLevelType w:val="multilevel"/>
    <w:tmpl w:val="DD48C9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255F8D"/>
    <w:multiLevelType w:val="multilevel"/>
    <w:tmpl w:val="033C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DB5926"/>
    <w:multiLevelType w:val="multilevel"/>
    <w:tmpl w:val="A39AC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0"/>
  </w:num>
  <w:num w:numId="5">
    <w:abstractNumId w:val="3"/>
  </w:num>
  <w:num w:numId="6">
    <w:abstractNumId w:val="8"/>
  </w:num>
  <w:num w:numId="7">
    <w:abstractNumId w:val="7"/>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59"/>
    <w:rsid w:val="001909FA"/>
    <w:rsid w:val="002E1C59"/>
    <w:rsid w:val="00366C15"/>
    <w:rsid w:val="003E388F"/>
    <w:rsid w:val="00607B90"/>
    <w:rsid w:val="00615E9E"/>
    <w:rsid w:val="0072536D"/>
    <w:rsid w:val="00C75D4E"/>
    <w:rsid w:val="00D368C5"/>
    <w:rsid w:val="00DD08B7"/>
    <w:rsid w:val="00EB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0F225D-C394-44CC-BD1A-55250838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14"/>
      <w:szCs w:val="14"/>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spacing w:after="100" w:line="259" w:lineRule="auto"/>
      <w:ind w:firstLine="400"/>
    </w:pPr>
    <w:rPr>
      <w:rFonts w:ascii="Times New Roman" w:eastAsia="Times New Roman" w:hAnsi="Times New Roman" w:cs="Times New Roman"/>
      <w:sz w:val="26"/>
      <w:szCs w:val="26"/>
    </w:rPr>
  </w:style>
  <w:style w:type="paragraph" w:customStyle="1" w:styleId="Vnbnnidung30">
    <w:name w:val="Văn bản nội dung (3)"/>
    <w:basedOn w:val="Normal"/>
    <w:link w:val="Vnbnnidung3"/>
    <w:pPr>
      <w:spacing w:after="440" w:line="214" w:lineRule="auto"/>
      <w:ind w:left="5920"/>
    </w:pPr>
    <w:rPr>
      <w:rFonts w:ascii="Arial" w:eastAsia="Arial" w:hAnsi="Arial" w:cs="Arial"/>
      <w:sz w:val="14"/>
      <w:szCs w:val="14"/>
    </w:rPr>
  </w:style>
  <w:style w:type="paragraph" w:customStyle="1" w:styleId="Chthchnh0">
    <w:name w:val="Chú thích ảnh"/>
    <w:basedOn w:val="Normal"/>
    <w:link w:val="Chthchnh"/>
    <w:pPr>
      <w:spacing w:line="264" w:lineRule="auto"/>
      <w:jc w:val="center"/>
    </w:pPr>
    <w:rPr>
      <w:rFonts w:ascii="Times New Roman" w:eastAsia="Times New Roman" w:hAnsi="Times New Roman" w:cs="Times New Roman"/>
      <w:b/>
      <w:bCs/>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68C5"/>
    <w:pPr>
      <w:tabs>
        <w:tab w:val="center" w:pos="4680"/>
        <w:tab w:val="right" w:pos="9360"/>
      </w:tabs>
    </w:pPr>
  </w:style>
  <w:style w:type="character" w:customStyle="1" w:styleId="HeaderChar">
    <w:name w:val="Header Char"/>
    <w:basedOn w:val="DefaultParagraphFont"/>
    <w:link w:val="Header"/>
    <w:uiPriority w:val="99"/>
    <w:rsid w:val="00D368C5"/>
    <w:rPr>
      <w:color w:val="000000"/>
    </w:rPr>
  </w:style>
  <w:style w:type="paragraph" w:styleId="Footer">
    <w:name w:val="footer"/>
    <w:basedOn w:val="Normal"/>
    <w:link w:val="FooterChar"/>
    <w:uiPriority w:val="99"/>
    <w:unhideWhenUsed/>
    <w:rsid w:val="00D368C5"/>
    <w:pPr>
      <w:tabs>
        <w:tab w:val="center" w:pos="4680"/>
        <w:tab w:val="right" w:pos="9360"/>
      </w:tabs>
    </w:pPr>
  </w:style>
  <w:style w:type="character" w:customStyle="1" w:styleId="FooterChar">
    <w:name w:val="Footer Char"/>
    <w:basedOn w:val="DefaultParagraphFont"/>
    <w:link w:val="Footer"/>
    <w:uiPriority w:val="99"/>
    <w:rsid w:val="00D368C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4695">
      <w:bodyDiv w:val="1"/>
      <w:marLeft w:val="0"/>
      <w:marRight w:val="0"/>
      <w:marTop w:val="0"/>
      <w:marBottom w:val="0"/>
      <w:divBdr>
        <w:top w:val="none" w:sz="0" w:space="0" w:color="auto"/>
        <w:left w:val="none" w:sz="0" w:space="0" w:color="auto"/>
        <w:bottom w:val="none" w:sz="0" w:space="0" w:color="auto"/>
        <w:right w:val="none" w:sz="0" w:space="0" w:color="auto"/>
      </w:divBdr>
    </w:div>
    <w:div w:id="202709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LVN_2019_hp03</cp:lastModifiedBy>
  <cp:revision>3</cp:revision>
  <dcterms:created xsi:type="dcterms:W3CDTF">2025-03-21T02:21:00Z</dcterms:created>
  <dcterms:modified xsi:type="dcterms:W3CDTF">2025-03-21T06:44:00Z</dcterms:modified>
</cp:coreProperties>
</file>